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5AD44C" w14:textId="51EE8797" w:rsidR="007D1180" w:rsidRPr="00302706" w:rsidRDefault="007D1180" w:rsidP="007D1180">
      <w:pPr>
        <w:tabs>
          <w:tab w:val="left" w:pos="8520"/>
        </w:tabs>
        <w:rPr>
          <w:rFonts w:ascii="Helvetica" w:hAnsi="Helvetica"/>
          <w:b/>
          <w:color w:val="FFFFFF" w:themeColor="background1"/>
          <w:sz w:val="48"/>
        </w:rPr>
      </w:pPr>
      <w:r w:rsidRPr="00302706">
        <w:rPr>
          <w:rFonts w:ascii="Helvetica" w:hAnsi="Helvetica"/>
          <w:noProof/>
          <w:color w:val="FFFFFF" w:themeColor="background1"/>
          <w:sz w:val="48"/>
        </w:rPr>
        <mc:AlternateContent>
          <mc:Choice Requires="wps">
            <w:drawing>
              <wp:anchor distT="0" distB="0" distL="114300" distR="114300" simplePos="0" relativeHeight="251739136" behindDoc="1" locked="0" layoutInCell="1" allowOverlap="1" wp14:anchorId="737005AC" wp14:editId="400D3052">
                <wp:simplePos x="0" y="0"/>
                <wp:positionH relativeFrom="page">
                  <wp:posOffset>0</wp:posOffset>
                </wp:positionH>
                <mc:AlternateContent>
                  <mc:Choice Requires="wp14">
                    <wp:positionV relativeFrom="page">
                      <wp14:pctPosVOffset>-1000100</wp14:pctPosVOffset>
                    </wp:positionV>
                  </mc:Choice>
                  <mc:Fallback>
                    <wp:positionV relativeFrom="page">
                      <wp:posOffset>0</wp:posOffset>
                    </wp:positionV>
                  </mc:Fallback>
                </mc:AlternateContent>
                <wp:extent cx="7543800" cy="1259840"/>
                <wp:effectExtent l="0" t="0" r="0" b="10160"/>
                <wp:wrapNone/>
                <wp:docPr id="36" name="Rektangel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43800" cy="1259840"/>
                        </a:xfrm>
                        <a:prstGeom prst="rect">
                          <a:avLst/>
                        </a:prstGeom>
                        <a:solidFill>
                          <a:srgbClr val="E38A3D"/>
                        </a:solidFill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topMargin">
                  <wp14:pctHeight>0</wp14:pctHeight>
                </wp14:sizeRelV>
              </wp:anchor>
            </w:drawing>
          </mc:Choice>
          <mc:Fallback>
            <w:pict>
              <v:rect id="Rektangel 36" o:spid="_x0000_s1026" style="position:absolute;margin-left:0;margin-top:0;width:594pt;height:99.2pt;z-index:-251577344;visibility:visible;mso-wrap-style:square;mso-width-percent:0;mso-height-percent:0;mso-top-percent:-10001;mso-wrap-distance-left:9pt;mso-wrap-distance-top:0;mso-wrap-distance-right:9pt;mso-wrap-distance-bottom:0;mso-position-horizontal:absolute;mso-position-horizontal-relative:page;mso-position-vertical-relative:page;mso-width-percent:0;mso-height-percent:0;mso-top-percent:-10001;mso-width-relative:page;mso-height-relative:top-margin-area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Yf9Ag8DAADEBgAADgAAAGRycy9lMm9Eb2MueG1stFXJbtswEL0X6D8QvCtaLG9C5EKxq6JAkARJ&#10;ipxpmrKFUiRL0kta9N87pGTFSQOkKNqLPOQsnJn3Znz+4dBwtGPa1FLkOD6LMGKCylUt1jn+cl8G&#10;E4yMJWJFuBQsx4/M4A+z9+/O9ypjidxIvmIaQRBhsr3K8cZalYWhoRvWEHMmFROgrKRuiIWjXocr&#10;TfYQveFhEkWjcC/1SmlJmTFwu2iVeObjVxWj9rqqDLOI5xhys/6r/XfpvuHsnGRrTdSmpl0a5C+y&#10;aEgt4NE+1IJYgra6/i1UU1MtjazsGZVNKKuqpszXANXE0Ytq7jZEMV8LNMeovk3m34WlV7sbjepV&#10;jgcjjARpAKNb9hUQWzOO4A4atFcmA7s7daO7kwHRVXuodON+oQ508E197JvKDhZRuBwP08Ekgt5T&#10;0MXJcDpJfdvDJ3eljf3EZIOckGMNqPlmkt2lsfAkmB5N3GtG8npV1pz7g14v51yjHQGEPw4mxWDh&#10;cgaXZ2ZcOGMhnVurbm+Y50j7DMkgZxCdpcve4/ejLIpktBgsgsVkOg7SJUuCSRmlwUWRDuP5eFzG&#10;i/FPSLchcZopTihrSV1ysu4Qc6o/g6wh9BnB4zj01GpThqSe5zYfjpNiPJwGo2IYB2kcTYKiiJJg&#10;URZREaXlfJpe9LntgeUKZuQewlzIw//KDzp/bGPomNNyxUv2kTNXABe3rALSATtiD7Qfd9bDSChl&#10;wsYdjt7auVWAXe84eNuxs/ct8zD3zsnbzi0xwMO/LIXtnZtaSP1aAN6nXLX2QMOTup24lKtHmDct&#10;20VkFC1r4PwlMfaGaNg8MCewTe01fCou9zmWnYTRRurvr907e2AXaDFyGOfYfNsSzTDinwWsimmc&#10;wsQh6w8pMAYO+lSzPNWIbTOXMEox7G1FvejsLT+KlZbNAyzdwr0KKiIovJ1javXxMLfthoW1TVlR&#10;eDNYd4rYS3Gn6BF1N9P3hweiVTf4FohzJY9bj2Qv5r+1dXgIWWytrGq/HJ762vUbVqVfAN1ad7v4&#10;9Oytnv58Zr8AAAD//wMAUEsDBBQABgAIAAAAIQC4fwKy3AAAAAYBAAAPAAAAZHJzL2Rvd25yZXYu&#10;eG1sTI9BT4NAEIXvJv0Pm2nizS6oMYgsTdNoYmM4tPUHLOwIWHaWsAtFf71TL3qZzMubvPletp5t&#10;JyYcfOtIQbyKQCBVzrRUK3g/vtwkIHzQZHTnCBV8oYd1vrjKdGrcmfY4HUItOIR8qhU0IfSplL5q&#10;0Gq/cj0Sex9usDqwHGppBn3mcNvJ2yh6kFa3xB8a3eO2wep0GK2C3Sueil31HI/eTMVbKL+L492n&#10;UtfLefMEIuAc/o7hgs/okDNT6UYyXnQKuEj4nRcvThLWJW+PyT3IPJP/8fMfAAAA//8DAFBLAQIt&#10;ABQABgAIAAAAIQDkmcPA+wAAAOEBAAATAAAAAAAAAAAAAAAAAAAAAABbQ29udGVudF9UeXBlc10u&#10;eG1sUEsBAi0AFAAGAAgAAAAhACOyauHXAAAAlAEAAAsAAAAAAAAAAAAAAAAALAEAAF9yZWxzLy5y&#10;ZWxzUEsBAi0AFAAGAAgAAAAhADWH/QIPAwAAxAYAAA4AAAAAAAAAAAAAAAAALAIAAGRycy9lMm9E&#10;b2MueG1sUEsBAi0AFAAGAAgAAAAhALh/ArLcAAAABgEAAA8AAAAAAAAAAAAAAAAAZwUAAGRycy9k&#10;b3ducmV2LnhtbFBLBQYAAAAABAAEAPMAAABwBgAAAAA=&#10;" fillcolor="#e38a3d" stroked="f">
                <w10:wrap anchorx="page" anchory="page"/>
              </v:rect>
            </w:pict>
          </mc:Fallback>
        </mc:AlternateContent>
      </w:r>
      <w:r w:rsidRPr="00302706">
        <w:rPr>
          <w:rFonts w:ascii="Helvetica" w:hAnsi="Helvetica"/>
          <w:noProof/>
          <w:color w:val="FFFFFF" w:themeColor="background1"/>
          <w:sz w:val="48"/>
        </w:rPr>
        <mc:AlternateContent>
          <mc:Choice Requires="wps">
            <w:drawing>
              <wp:anchor distT="0" distB="0" distL="114300" distR="114300" simplePos="0" relativeHeight="251740160" behindDoc="1" locked="0" layoutInCell="1" allowOverlap="1" wp14:anchorId="47049DA0" wp14:editId="5503A2EA">
                <wp:simplePos x="0" y="0"/>
                <wp:positionH relativeFrom="page">
                  <wp:posOffset>0</wp:posOffset>
                </wp:positionH>
                <wp:positionV relativeFrom="page">
                  <wp:posOffset>1332230</wp:posOffset>
                </wp:positionV>
                <wp:extent cx="4500000" cy="107950"/>
                <wp:effectExtent l="0" t="0" r="0" b="0"/>
                <wp:wrapNone/>
                <wp:docPr id="37" name="Rektangel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0000" cy="107950"/>
                        </a:xfrm>
                        <a:prstGeom prst="rect">
                          <a:avLst/>
                        </a:prstGeom>
                        <a:solidFill>
                          <a:srgbClr val="E38A3D"/>
                        </a:solidFill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topMargin">
                  <wp14:pctHeight>0</wp14:pctHeight>
                </wp14:sizeRelV>
              </wp:anchor>
            </w:drawing>
          </mc:Choice>
          <mc:Fallback>
            <w:pict>
              <v:rect id="Rektangel 37" o:spid="_x0000_s1026" style="position:absolute;margin-left:0;margin-top:104.9pt;width:354.35pt;height:8.5pt;z-index:-251576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top-margin-area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YJVKgwDAADDBgAADgAAAGRycy9lMm9Eb2MueG1stFVbT9swFH6ftP9g+T0kaVPSVqRTaJZpEgIE&#10;TDy7rtNGc2zPdm+b9t937KShMCSmaeMhHPtcfC7f+XrxYd9wtGXa1FJkOD6LMGKCymUtVhn+8lAG&#10;Y4yMJWJJuBQswwdm8IfZ+3cXOzVlA7mWfMk0giDCTHcqw2tr1TQMDV2zhpgzqZgAZSV1Qywc9Spc&#10;arKD6A0PB1F0Hu6kXiotKTMGbotWiWc+flUxam+qyjCLeIYhN+u/2n8X7hvOLsh0pYla17RLg/xF&#10;Fg2pBTzahyqIJWij699CNTXV0sjKnlHZhLKqasp8DVBNHL2o5n5NFPO1QHOM6ttk/l1Yer291ahe&#10;ZniYYiRIAzO6Y19hYivGEdxBg3bKTMHuXt3q7mRAdNXuK924/1AH2vumHvqmsr1FFC6TUeT+MKKg&#10;i6N0MvJdD5+8lTb2E5MNckKGNQzN95Jsr4yFF8H0aOIeM5LXy7Lm3B/0ajHnGm0JDPjjcJwPC5cy&#10;uDwz48IZC+ncWnV7wzxE2mfIFFIG0Vm65P34fpR5PjgvhkVQjCdpkCzYIBiXURJc5skonqdpGRfp&#10;T0i3IXEyVZxQ1mK65GTVDcyp/mxiDaHP8B3HoUdWmzIk9Ty3+Sgd5OloEpznozhI4mgc5Hk0CIoy&#10;j/IoKeeT5LLPbQcgV7AiDxDmUu7/V37Q+WMbQwecFipesgfOXAFc3LEKMAfgiP2g/bazfoyEUiZs&#10;3M3RWzu3CmbXOw7fduzsfcv8mHvnwdvOLTDAw78she2dm1pI/VoA3qdctfYAw5O6nbiQywOsm5Yt&#10;DxlFyxowf0WMvSUaiAfWBMjU3sCn4nKXYdlJGK2l/v7avbMHdIEWIzfjDJtvG6IZRvyzAKaYxEni&#10;mM8fEkAMHPSpZnGqEZtmLmGVYqBtRb3o7C0/ipWWzSNwbu5eBRURFN7OMLX6eJjblmCBtSnLc28G&#10;bKeIvRL3ih6n7nb6Yf9ItOoW3wJwruWR9Mj0xf63tm4eQuYbK6vak8NTX7t+A1N6AuhY3VHx6dlb&#10;Pf32zH4BAAD//wMAUEsDBBQABgAIAAAAIQD2tTKg3gAAAAgBAAAPAAAAZHJzL2Rvd25yZXYueG1s&#10;TI/BTsMwDIbvSLxDZCRuLFmRtlKaTgiBxIR6YOMB0sa0ZY1TNWlXeHrMCY72b/3+vny3uF7MOIbO&#10;k4b1SoFAqr3tqNHwfny+SUGEaMia3hNq+MIAu+LyIjeZ9Wd6w/kQG8ElFDKjoY1xyKQMdYvOhJUf&#10;kDj78KMzkcexkXY0Zy53vUyU2khnOuIPrRnwscX6dJichv0Lnsp9/bSegp3L11h9l8fbT62vr5aH&#10;exARl/h3DL/4jA4FM1V+IhtEr4FFooZE3bEAx1uVbkFUvEk2Kcgil/8Fih8AAAD//wMAUEsBAi0A&#10;FAAGAAgAAAAhAOSZw8D7AAAA4QEAABMAAAAAAAAAAAAAAAAAAAAAAFtDb250ZW50X1R5cGVzXS54&#10;bWxQSwECLQAUAAYACAAAACEAI7Jq4dcAAACUAQAACwAAAAAAAAAAAAAAAAAsAQAAX3JlbHMvLnJl&#10;bHNQSwECLQAUAAYACAAAACEASYJVKgwDAADDBgAADgAAAAAAAAAAAAAAAAAsAgAAZHJzL2Uyb0Rv&#10;Yy54bWxQSwECLQAUAAYACAAAACEA9rUyoN4AAAAIAQAADwAAAAAAAAAAAAAAAABkBQAAZHJzL2Rv&#10;d25yZXYueG1sUEsFBgAAAAAEAAQA8wAAAG8GAAAAAA==&#10;" fillcolor="#e38a3d" stroked="f">
                <w10:wrap anchorx="page" anchory="page"/>
              </v:rect>
            </w:pict>
          </mc:Fallback>
        </mc:AlternateContent>
      </w:r>
      <w:r w:rsidR="00CF560F">
        <w:rPr>
          <w:rFonts w:ascii="Helvetica" w:hAnsi="Helvetica"/>
          <w:color w:val="FFFFFF" w:themeColor="background1"/>
          <w:sz w:val="48"/>
        </w:rPr>
        <w:t>Underlag för bedömning</w:t>
      </w:r>
      <w:r w:rsidRPr="00302706">
        <w:rPr>
          <w:rFonts w:ascii="Helvetica" w:hAnsi="Helvetica"/>
          <w:color w:val="FFFFFF" w:themeColor="background1"/>
          <w:sz w:val="48"/>
        </w:rPr>
        <w:tab/>
      </w:r>
    </w:p>
    <w:p w14:paraId="1A8F4D71" w14:textId="2B027F7C" w:rsidR="007D1180" w:rsidRPr="00302706" w:rsidRDefault="007D1180" w:rsidP="007D1180">
      <w:pPr>
        <w:spacing w:before="100"/>
        <w:rPr>
          <w:color w:val="FFFFFF" w:themeColor="background1"/>
        </w:rPr>
      </w:pPr>
      <w:r w:rsidRPr="00302706">
        <w:rPr>
          <w:rFonts w:ascii="Helvetica" w:hAnsi="Helvetica"/>
          <w:color w:val="FFFFFF" w:themeColor="background1"/>
          <w:sz w:val="18"/>
        </w:rPr>
        <w:t xml:space="preserve">ÅRSKURS </w:t>
      </w:r>
      <w:r w:rsidR="00BF1DD9">
        <w:rPr>
          <w:rFonts w:ascii="Helvetica" w:hAnsi="Helvetica"/>
          <w:color w:val="FFFFFF" w:themeColor="background1"/>
          <w:sz w:val="18"/>
        </w:rPr>
        <w:t>7</w:t>
      </w:r>
    </w:p>
    <w:p w14:paraId="0842A90C" w14:textId="72339E0C" w:rsidR="00A41FDE" w:rsidRPr="00302706" w:rsidRDefault="008E38F4" w:rsidP="00A41FDE">
      <w:pPr>
        <w:spacing w:before="320"/>
        <w:jc w:val="right"/>
        <w:rPr>
          <w:rFonts w:ascii="Helvetica" w:hAnsi="Helvetica"/>
          <w:b/>
          <w:color w:val="72A96D"/>
          <w:sz w:val="18"/>
          <w:szCs w:val="18"/>
        </w:rPr>
      </w:pPr>
      <w:proofErr w:type="spellStart"/>
      <w:r>
        <w:rPr>
          <w:rFonts w:ascii="Helvetica" w:hAnsi="Helvetica"/>
          <w:b/>
          <w:color w:val="E38A3D"/>
          <w:sz w:val="18"/>
          <w:szCs w:val="18"/>
        </w:rPr>
        <w:t>TALUPPFATTNING</w:t>
      </w:r>
      <w:proofErr w:type="spellEnd"/>
      <w:r>
        <w:rPr>
          <w:rFonts w:ascii="Helvetica" w:hAnsi="Helvetica"/>
          <w:b/>
          <w:color w:val="E38A3D"/>
          <w:sz w:val="18"/>
          <w:szCs w:val="18"/>
        </w:rPr>
        <w:t xml:space="preserve"> &amp; TALS ANVÄNDNING</w:t>
      </w:r>
      <w:r w:rsidR="00A41FDE" w:rsidRPr="00302706">
        <w:rPr>
          <w:rFonts w:ascii="Helvetica" w:hAnsi="Helvetica"/>
          <w:b/>
          <w:color w:val="72A96D"/>
          <w:sz w:val="18"/>
          <w:szCs w:val="18"/>
        </w:rPr>
        <w:br/>
      </w:r>
    </w:p>
    <w:p w14:paraId="736A2DF6" w14:textId="159A3C6C" w:rsidR="009E5238" w:rsidRDefault="009E5238" w:rsidP="00003955">
      <w:pPr>
        <w:tabs>
          <w:tab w:val="left" w:pos="2060"/>
        </w:tabs>
        <w:rPr>
          <w:rFonts w:ascii="Helvetica" w:hAnsi="Helvetica"/>
          <w:color w:val="FFFFFF" w:themeColor="background1"/>
          <w:sz w:val="20"/>
          <w:szCs w:val="20"/>
        </w:rPr>
      </w:pPr>
    </w:p>
    <w:p w14:paraId="69FFDC43" w14:textId="2CB30B53" w:rsidR="00BF1DD9" w:rsidRPr="00BF1DD9" w:rsidRDefault="00BF1DD9" w:rsidP="00BF1DD9">
      <w:pPr>
        <w:spacing w:after="120"/>
        <w:rPr>
          <w:rFonts w:ascii="Helvetica" w:hAnsi="Helvetica" w:cs="Arial"/>
          <w:sz w:val="32"/>
          <w:szCs w:val="32"/>
        </w:rPr>
      </w:pPr>
      <w:r>
        <w:rPr>
          <w:rFonts w:ascii="Helvetica" w:hAnsi="Helvetica" w:cs="Arial"/>
          <w:sz w:val="32"/>
          <w:szCs w:val="32"/>
        </w:rPr>
        <w:t>Exempel.</w:t>
      </w:r>
      <w:r w:rsidR="001344F2">
        <w:rPr>
          <w:rFonts w:ascii="Helvetica" w:hAnsi="Helvetica" w:cs="Arial"/>
          <w:sz w:val="32"/>
          <w:szCs w:val="32"/>
        </w:rPr>
        <w:t xml:space="preserve"> Bråk årskurs</w:t>
      </w:r>
      <w:r w:rsidRPr="00BF1DD9">
        <w:rPr>
          <w:rFonts w:ascii="Helvetica" w:hAnsi="Helvetica" w:cs="Arial"/>
          <w:sz w:val="32"/>
          <w:szCs w:val="32"/>
        </w:rPr>
        <w:t xml:space="preserve"> 7</w:t>
      </w:r>
      <w:r w:rsidR="00EE7BC1">
        <w:rPr>
          <w:rFonts w:ascii="Helvetica" w:hAnsi="Helvetica" w:cs="Arial"/>
          <w:sz w:val="32"/>
          <w:szCs w:val="32"/>
        </w:rPr>
        <w:t xml:space="preserve"> </w:t>
      </w:r>
      <w:bookmarkStart w:id="0" w:name="_GoBack"/>
      <w:bookmarkEnd w:id="0"/>
    </w:p>
    <w:p w14:paraId="74C2EB81" w14:textId="77777777" w:rsidR="00EA510F" w:rsidRPr="008E38F4" w:rsidRDefault="00EA510F" w:rsidP="00EA510F">
      <w:pPr>
        <w:spacing w:before="100" w:after="100"/>
        <w:rPr>
          <w:rFonts w:ascii="Helvetica" w:hAnsi="Helvetica"/>
          <w:sz w:val="22"/>
          <w:szCs w:val="22"/>
        </w:rPr>
      </w:pPr>
      <w:r w:rsidRPr="00F7012D">
        <w:rPr>
          <w:rFonts w:ascii="Helvetica" w:hAnsi="Helvetica"/>
          <w:sz w:val="22"/>
          <w:szCs w:val="22"/>
        </w:rPr>
        <w:t>Vid planering av ett arbetsområde i matematik bör man dels planera vad bedömningen bör fokusera för det matematikinnehåll som finns i arbetsområdet, dels bestämma i vilken omfattning de olika förmågorna ska bedömas.</w:t>
      </w:r>
    </w:p>
    <w:p w14:paraId="2C64F825" w14:textId="63AB7338" w:rsidR="00430A24" w:rsidRPr="00430A24" w:rsidRDefault="00BF1DD9" w:rsidP="00430A24">
      <w:pPr>
        <w:spacing w:before="100" w:after="100"/>
        <w:rPr>
          <w:rFonts w:ascii="Helvetica" w:hAnsi="Helvetica"/>
          <w:sz w:val="22"/>
          <w:szCs w:val="22"/>
        </w:rPr>
      </w:pPr>
      <w:r w:rsidRPr="00BF1DD9">
        <w:rPr>
          <w:rFonts w:ascii="Helvetica" w:hAnsi="Helvetica"/>
          <w:b/>
          <w:sz w:val="22"/>
          <w:szCs w:val="22"/>
        </w:rPr>
        <w:t>Underlag för bedömning</w:t>
      </w:r>
      <w:r>
        <w:rPr>
          <w:rFonts w:ascii="Helvetica" w:hAnsi="Helvetica"/>
          <w:b/>
          <w:sz w:val="22"/>
          <w:szCs w:val="22"/>
        </w:rPr>
        <w:br/>
      </w:r>
      <w:r w:rsidR="00430A24" w:rsidRPr="00430A24">
        <w:rPr>
          <w:rFonts w:ascii="Helvetica" w:hAnsi="Helvetica"/>
          <w:sz w:val="22"/>
          <w:szCs w:val="22"/>
        </w:rPr>
        <w:t>För att ta fram ett underlag för bedömning börjar man med att bestämma vad som kan bedömas inom arbetsområdet. Detta gör man med stöd av punkterna som finns i det centrala innehållet i tabellform. Därefter gör man ett urval som passar till den undervisning som</w:t>
      </w:r>
      <w:r w:rsidR="00430A24">
        <w:rPr>
          <w:rFonts w:ascii="Helvetica" w:hAnsi="Helvetica"/>
          <w:sz w:val="22"/>
          <w:szCs w:val="22"/>
        </w:rPr>
        <w:t xml:space="preserve"> </w:t>
      </w:r>
      <w:r w:rsidR="00430A24" w:rsidRPr="00430A24">
        <w:rPr>
          <w:rFonts w:ascii="Helvetica" w:hAnsi="Helvetica"/>
          <w:sz w:val="22"/>
          <w:szCs w:val="22"/>
        </w:rPr>
        <w:t>planeras. Detta arbete görs med fördel tillsammans med kollegor.</w:t>
      </w:r>
    </w:p>
    <w:p w14:paraId="230A2E03" w14:textId="3F21441A" w:rsidR="00BF1DD9" w:rsidRPr="00BF1DD9" w:rsidRDefault="00430A24" w:rsidP="00430A24">
      <w:pPr>
        <w:spacing w:before="100" w:after="100"/>
        <w:rPr>
          <w:rFonts w:ascii="Helvetica" w:hAnsi="Helvetica"/>
          <w:i/>
          <w:sz w:val="22"/>
          <w:szCs w:val="22"/>
        </w:rPr>
      </w:pPr>
      <w:r w:rsidRPr="00430A24">
        <w:rPr>
          <w:rFonts w:ascii="Helvetica" w:hAnsi="Helvetica"/>
          <w:sz w:val="22"/>
          <w:szCs w:val="22"/>
        </w:rPr>
        <w:t>I kunskapsområdet ”</w:t>
      </w:r>
      <w:proofErr w:type="spellStart"/>
      <w:r w:rsidRPr="00430A24">
        <w:rPr>
          <w:rFonts w:ascii="Helvetica" w:hAnsi="Helvetica"/>
          <w:sz w:val="22"/>
          <w:szCs w:val="22"/>
        </w:rPr>
        <w:t>Taluppfattning</w:t>
      </w:r>
      <w:proofErr w:type="spellEnd"/>
      <w:r w:rsidRPr="00430A24">
        <w:rPr>
          <w:rFonts w:ascii="Helvetica" w:hAnsi="Helvetica"/>
          <w:sz w:val="22"/>
          <w:szCs w:val="22"/>
        </w:rPr>
        <w:t xml:space="preserve"> och tals användning” för årskurs 4–6 och 7–9 finns nedanstående punkter där Bråk ingår. Eftersom eleverna går i årskurs 7 kan punkterna för årskurs 4–6 användas tillsammans med några punkter för årskurs 7–9. Punkterna nedan</w:t>
      </w:r>
      <w:r>
        <w:rPr>
          <w:rFonts w:ascii="Helvetica" w:hAnsi="Helvetica"/>
          <w:sz w:val="22"/>
          <w:szCs w:val="22"/>
        </w:rPr>
        <w:t xml:space="preserve"> </w:t>
      </w:r>
      <w:r w:rsidRPr="00430A24">
        <w:rPr>
          <w:rFonts w:ascii="Helvetica" w:hAnsi="Helvetica"/>
          <w:sz w:val="22"/>
          <w:szCs w:val="22"/>
        </w:rPr>
        <w:t xml:space="preserve">är hämtade från följande delområden: </w:t>
      </w:r>
      <w:r w:rsidRPr="00E4630B">
        <w:rPr>
          <w:rFonts w:ascii="Helvetica" w:hAnsi="Helvetica"/>
          <w:i/>
          <w:sz w:val="22"/>
          <w:szCs w:val="22"/>
        </w:rPr>
        <w:t>Naturliga, rationella och reella tal, Att uttrycka och använda tal, De fyra räknesätten</w:t>
      </w:r>
      <w:r w:rsidRPr="00430A24">
        <w:rPr>
          <w:rFonts w:ascii="Helvetica" w:hAnsi="Helvetica"/>
          <w:sz w:val="22"/>
          <w:szCs w:val="22"/>
        </w:rPr>
        <w:t xml:space="preserve"> samt </w:t>
      </w:r>
      <w:r w:rsidRPr="00E4630B">
        <w:rPr>
          <w:rFonts w:ascii="Helvetica" w:hAnsi="Helvetica"/>
          <w:i/>
          <w:sz w:val="22"/>
          <w:szCs w:val="22"/>
        </w:rPr>
        <w:t>Metoder för beräkningar och rimlighetsbedömning.</w:t>
      </w:r>
    </w:p>
    <w:p w14:paraId="5893F896" w14:textId="1DBE5534" w:rsidR="00BF1DD9" w:rsidRPr="00BF1DD9" w:rsidRDefault="00EA510F" w:rsidP="00BF1DD9">
      <w:pPr>
        <w:spacing w:before="100" w:after="100"/>
        <w:rPr>
          <w:rFonts w:ascii="Helvetica" w:hAnsi="Helvetica"/>
          <w:sz w:val="22"/>
          <w:szCs w:val="22"/>
        </w:rPr>
      </w:pPr>
      <w:r w:rsidRPr="008E38F4">
        <w:rPr>
          <w:rFonts w:ascii="Helvetica" w:hAnsi="Helvetica"/>
          <w:sz w:val="22"/>
          <w:szCs w:val="22"/>
        </w:rPr>
        <w:t xml:space="preserve">Bedömningen </w:t>
      </w:r>
      <w:r w:rsidRPr="00EF2891">
        <w:rPr>
          <w:rFonts w:ascii="Helvetica" w:hAnsi="Helvetica"/>
          <w:sz w:val="22"/>
          <w:szCs w:val="22"/>
        </w:rPr>
        <w:t xml:space="preserve">fokuserar </w:t>
      </w:r>
      <w:r w:rsidRPr="00EF2891">
        <w:rPr>
          <w:rFonts w:ascii="Helvetica" w:hAnsi="Helvetica"/>
          <w:i/>
          <w:sz w:val="22"/>
          <w:szCs w:val="22"/>
        </w:rPr>
        <w:t>i vilken grad</w:t>
      </w:r>
      <w:r w:rsidRPr="00EF2891">
        <w:rPr>
          <w:rFonts w:ascii="Helvetica" w:hAnsi="Helvetica"/>
          <w:sz w:val="22"/>
          <w:szCs w:val="22"/>
        </w:rPr>
        <w:t xml:space="preserve"> eleven visar, använder och uttrycker kunskaper </w:t>
      </w:r>
      <w:r w:rsidR="00BF1DD9" w:rsidRPr="00BF1DD9">
        <w:rPr>
          <w:rFonts w:ascii="Helvetica" w:hAnsi="Helvetica"/>
          <w:sz w:val="22"/>
          <w:szCs w:val="22"/>
        </w:rPr>
        <w:t>om</w:t>
      </w:r>
    </w:p>
    <w:p w14:paraId="3FB487FB" w14:textId="31C1DE3F" w:rsidR="00BF1DD9" w:rsidRPr="00BF1DD9" w:rsidRDefault="00BF1DD9" w:rsidP="00BF1DD9">
      <w:pPr>
        <w:numPr>
          <w:ilvl w:val="0"/>
          <w:numId w:val="1"/>
        </w:numPr>
        <w:spacing w:before="100" w:after="100"/>
        <w:ind w:left="284" w:hanging="284"/>
        <w:contextualSpacing/>
        <w:rPr>
          <w:rFonts w:ascii="Helvetica" w:eastAsiaTheme="minorHAnsi" w:hAnsi="Helvetica"/>
          <w:sz w:val="22"/>
          <w:szCs w:val="22"/>
          <w:lang w:eastAsia="en-US"/>
        </w:rPr>
      </w:pPr>
      <w:r w:rsidRPr="00BF1DD9">
        <w:rPr>
          <w:rFonts w:ascii="Helvetica" w:eastAsiaTheme="minorHAnsi" w:hAnsi="Helvetica"/>
          <w:sz w:val="22"/>
          <w:szCs w:val="22"/>
          <w:lang w:eastAsia="en-US"/>
        </w:rPr>
        <w:t>tä</w:t>
      </w:r>
      <w:r w:rsidR="0078225C">
        <w:rPr>
          <w:rFonts w:ascii="Helvetica" w:eastAsiaTheme="minorHAnsi" w:hAnsi="Helvetica"/>
          <w:sz w:val="22"/>
          <w:szCs w:val="22"/>
          <w:lang w:eastAsia="en-US"/>
        </w:rPr>
        <w:t xml:space="preserve">ljarens och nämnarens innebörd </w:t>
      </w:r>
      <w:r w:rsidRPr="00BF1DD9">
        <w:rPr>
          <w:rFonts w:ascii="Helvetica" w:eastAsiaTheme="minorHAnsi" w:hAnsi="Helvetica"/>
          <w:sz w:val="22"/>
          <w:szCs w:val="22"/>
          <w:lang w:eastAsia="en-US"/>
        </w:rPr>
        <w:t xml:space="preserve">(dvs. att nämnaren benämner i hur många lika delar som helheten delas och täljaren </w:t>
      </w:r>
      <w:proofErr w:type="gramStart"/>
      <w:r w:rsidRPr="00BF1DD9">
        <w:rPr>
          <w:rFonts w:ascii="Helvetica" w:eastAsiaTheme="minorHAnsi" w:hAnsi="Helvetica"/>
          <w:sz w:val="22"/>
          <w:szCs w:val="22"/>
          <w:lang w:eastAsia="en-US"/>
        </w:rPr>
        <w:t>förtäljer</w:t>
      </w:r>
      <w:proofErr w:type="gramEnd"/>
      <w:r w:rsidRPr="00BF1DD9">
        <w:rPr>
          <w:rFonts w:ascii="Helvetica" w:eastAsiaTheme="minorHAnsi" w:hAnsi="Helvetica"/>
          <w:sz w:val="22"/>
          <w:szCs w:val="22"/>
          <w:lang w:eastAsia="en-US"/>
        </w:rPr>
        <w:t xml:space="preserve"> hur många dessa delar är)</w:t>
      </w:r>
    </w:p>
    <w:p w14:paraId="0BD17AD5" w14:textId="7AD27F47" w:rsidR="00BF1DD9" w:rsidRPr="00BF1DD9" w:rsidRDefault="00BF1DD9" w:rsidP="00BF1DD9">
      <w:pPr>
        <w:numPr>
          <w:ilvl w:val="0"/>
          <w:numId w:val="1"/>
        </w:numPr>
        <w:spacing w:before="100" w:after="100"/>
        <w:ind w:left="284" w:hanging="284"/>
        <w:contextualSpacing/>
        <w:rPr>
          <w:rFonts w:ascii="Helvetica" w:eastAsiaTheme="minorHAnsi" w:hAnsi="Helvetica"/>
          <w:sz w:val="22"/>
          <w:szCs w:val="22"/>
          <w:lang w:eastAsia="en-US"/>
        </w:rPr>
      </w:pPr>
      <w:r w:rsidRPr="00BF1DD9">
        <w:rPr>
          <w:rFonts w:ascii="Helvetica" w:eastAsiaTheme="minorHAnsi" w:hAnsi="Helvetica"/>
          <w:sz w:val="22"/>
          <w:szCs w:val="22"/>
          <w:lang w:eastAsia="en-US"/>
        </w:rPr>
        <w:t>bråk som tal och att olika bråk</w:t>
      </w:r>
      <w:r>
        <w:rPr>
          <w:rFonts w:ascii="Helvetica" w:eastAsiaTheme="minorHAnsi" w:hAnsi="Helvetica"/>
          <w:sz w:val="22"/>
          <w:szCs w:val="22"/>
          <w:lang w:eastAsia="en-US"/>
        </w:rPr>
        <w:t xml:space="preserve"> kan beteckna samma tal t ex</w:t>
      </w:r>
      <w:r w:rsidRPr="00BF1DD9">
        <w:rPr>
          <w:rFonts w:ascii="Helvetica" w:eastAsiaTheme="minorHAnsi" w:hAnsi="Helvetica"/>
          <w:sz w:val="22"/>
          <w:szCs w:val="22"/>
          <w:lang w:eastAsia="en-US"/>
        </w:rPr>
        <w:t xml:space="preserve">  </w:t>
      </w:r>
      <m:oMath>
        <m:f>
          <m:fPr>
            <m:ctrlPr>
              <w:rPr>
                <w:rFonts w:ascii="Cambria Math" w:eastAsiaTheme="minorHAnsi" w:hAnsi="Cambria Math"/>
                <w:i/>
                <w:sz w:val="22"/>
                <w:szCs w:val="22"/>
                <w:lang w:eastAsia="en-US"/>
              </w:rPr>
            </m:ctrlPr>
          </m:fPr>
          <m:num>
            <m:r>
              <w:rPr>
                <w:rFonts w:ascii="Cambria Math" w:eastAsiaTheme="minorHAnsi" w:hAnsi="Cambria Math"/>
                <w:sz w:val="22"/>
                <w:szCs w:val="22"/>
                <w:lang w:eastAsia="en-US"/>
              </w:rPr>
              <m:t>1</m:t>
            </m:r>
          </m:num>
          <m:den>
            <m:r>
              <w:rPr>
                <w:rFonts w:ascii="Cambria Math" w:eastAsiaTheme="minorHAnsi" w:hAnsi="Cambria Math"/>
                <w:sz w:val="22"/>
                <w:szCs w:val="22"/>
                <w:lang w:eastAsia="en-US"/>
              </w:rPr>
              <m:t>2</m:t>
            </m:r>
          </m:den>
        </m:f>
        <m:r>
          <w:rPr>
            <w:rFonts w:ascii="Cambria Math" w:eastAsiaTheme="minorHAnsi" w:hAnsi="Cambria Math"/>
            <w:sz w:val="22"/>
            <w:szCs w:val="22"/>
            <w:lang w:eastAsia="en-US"/>
          </w:rPr>
          <m:t>=</m:t>
        </m:r>
        <m:f>
          <m:fPr>
            <m:ctrlPr>
              <w:rPr>
                <w:rFonts w:ascii="Cambria Math" w:eastAsiaTheme="minorHAnsi" w:hAnsi="Cambria Math"/>
                <w:i/>
                <w:sz w:val="22"/>
                <w:szCs w:val="22"/>
                <w:lang w:eastAsia="en-US"/>
              </w:rPr>
            </m:ctrlPr>
          </m:fPr>
          <m:num>
            <m:r>
              <w:rPr>
                <w:rFonts w:ascii="Cambria Math" w:eastAsiaTheme="minorHAnsi" w:hAnsi="Cambria Math"/>
                <w:sz w:val="22"/>
                <w:szCs w:val="22"/>
                <w:lang w:eastAsia="en-US"/>
              </w:rPr>
              <m:t>4</m:t>
            </m:r>
          </m:num>
          <m:den>
            <m:r>
              <w:rPr>
                <w:rFonts w:ascii="Cambria Math" w:eastAsiaTheme="minorHAnsi" w:hAnsi="Cambria Math"/>
                <w:sz w:val="22"/>
                <w:szCs w:val="22"/>
                <w:lang w:eastAsia="en-US"/>
              </w:rPr>
              <m:t>8</m:t>
            </m:r>
          </m:den>
        </m:f>
      </m:oMath>
      <w:r w:rsidRPr="00BF1DD9">
        <w:rPr>
          <w:rFonts w:ascii="Helvetica" w:eastAsiaTheme="minorEastAsia" w:hAnsi="Helvetica"/>
          <w:sz w:val="22"/>
          <w:szCs w:val="22"/>
          <w:lang w:eastAsia="en-US"/>
        </w:rPr>
        <w:t xml:space="preserve">  eller   </w:t>
      </w:r>
      <m:oMath>
        <m:f>
          <m:fPr>
            <m:ctrlPr>
              <w:rPr>
                <w:rFonts w:ascii="Cambria Math" w:eastAsiaTheme="minorHAnsi" w:hAnsi="Cambria Math"/>
                <w:i/>
                <w:sz w:val="22"/>
                <w:szCs w:val="22"/>
                <w:lang w:eastAsia="en-US"/>
              </w:rPr>
            </m:ctrlPr>
          </m:fPr>
          <m:num>
            <m:r>
              <w:rPr>
                <w:rFonts w:ascii="Cambria Math" w:eastAsiaTheme="minorHAnsi" w:hAnsi="Cambria Math"/>
                <w:sz w:val="22"/>
                <w:szCs w:val="22"/>
                <w:lang w:eastAsia="en-US"/>
              </w:rPr>
              <m:t>2</m:t>
            </m:r>
          </m:num>
          <m:den>
            <m:r>
              <w:rPr>
                <w:rFonts w:ascii="Cambria Math" w:eastAsiaTheme="minorHAnsi" w:hAnsi="Cambria Math"/>
                <w:sz w:val="22"/>
                <w:szCs w:val="22"/>
                <w:lang w:eastAsia="en-US"/>
              </w:rPr>
              <m:t>3</m:t>
            </m:r>
          </m:den>
        </m:f>
        <m:r>
          <w:rPr>
            <w:rFonts w:ascii="Cambria Math" w:eastAsiaTheme="minorHAnsi" w:hAnsi="Cambria Math"/>
            <w:sz w:val="22"/>
            <w:szCs w:val="22"/>
            <w:lang w:eastAsia="en-US"/>
          </w:rPr>
          <m:t>=</m:t>
        </m:r>
        <m:f>
          <m:fPr>
            <m:ctrlPr>
              <w:rPr>
                <w:rFonts w:ascii="Cambria Math" w:eastAsiaTheme="minorHAnsi" w:hAnsi="Cambria Math"/>
                <w:i/>
                <w:sz w:val="22"/>
                <w:szCs w:val="22"/>
                <w:lang w:eastAsia="en-US"/>
              </w:rPr>
            </m:ctrlPr>
          </m:fPr>
          <m:num>
            <m:r>
              <w:rPr>
                <w:rFonts w:ascii="Cambria Math" w:eastAsiaTheme="minorHAnsi" w:hAnsi="Cambria Math"/>
                <w:sz w:val="22"/>
                <w:szCs w:val="22"/>
                <w:lang w:eastAsia="en-US"/>
              </w:rPr>
              <m:t>6</m:t>
            </m:r>
          </m:num>
          <m:den>
            <m:r>
              <w:rPr>
                <w:rFonts w:ascii="Cambria Math" w:eastAsiaTheme="minorHAnsi" w:hAnsi="Cambria Math"/>
                <w:sz w:val="22"/>
                <w:szCs w:val="22"/>
                <w:lang w:eastAsia="en-US"/>
              </w:rPr>
              <m:t>9</m:t>
            </m:r>
          </m:den>
        </m:f>
      </m:oMath>
    </w:p>
    <w:p w14:paraId="7E61FE43" w14:textId="7577F60B" w:rsidR="00BF1DD9" w:rsidRPr="00BF1DD9" w:rsidRDefault="00BF1DD9" w:rsidP="00BF1DD9">
      <w:pPr>
        <w:numPr>
          <w:ilvl w:val="0"/>
          <w:numId w:val="1"/>
        </w:numPr>
        <w:spacing w:before="100" w:after="100"/>
        <w:ind w:left="284" w:hanging="284"/>
        <w:contextualSpacing/>
        <w:rPr>
          <w:rFonts w:ascii="Helvetica" w:eastAsiaTheme="minorHAnsi" w:hAnsi="Helvetica"/>
          <w:sz w:val="22"/>
          <w:szCs w:val="22"/>
          <w:lang w:eastAsia="en-US"/>
        </w:rPr>
      </w:pPr>
      <w:r w:rsidRPr="00BF1DD9">
        <w:rPr>
          <w:rFonts w:ascii="Helvetica" w:eastAsiaTheme="minorEastAsia" w:hAnsi="Helvetica"/>
          <w:sz w:val="22"/>
          <w:szCs w:val="22"/>
          <w:lang w:eastAsia="en-US"/>
        </w:rPr>
        <w:t xml:space="preserve">sambandet mellan tal i bråkform och decimaltal t ex  </w:t>
      </w:r>
      <m:oMath>
        <m:f>
          <m:fPr>
            <m:ctrlPr>
              <w:rPr>
                <w:rFonts w:ascii="Cambria Math" w:eastAsiaTheme="minorHAnsi" w:hAnsi="Cambria Math"/>
                <w:i/>
                <w:sz w:val="22"/>
                <w:szCs w:val="22"/>
                <w:lang w:eastAsia="en-US"/>
              </w:rPr>
            </m:ctrlPr>
          </m:fPr>
          <m:num>
            <m:r>
              <w:rPr>
                <w:rFonts w:ascii="Cambria Math" w:eastAsiaTheme="minorHAnsi" w:hAnsi="Cambria Math"/>
                <w:sz w:val="22"/>
                <w:szCs w:val="22"/>
                <w:lang w:eastAsia="en-US"/>
              </w:rPr>
              <m:t>1</m:t>
            </m:r>
          </m:num>
          <m:den>
            <m:r>
              <w:rPr>
                <w:rFonts w:ascii="Cambria Math" w:eastAsiaTheme="minorHAnsi" w:hAnsi="Cambria Math"/>
                <w:sz w:val="22"/>
                <w:szCs w:val="22"/>
                <w:lang w:eastAsia="en-US"/>
              </w:rPr>
              <m:t>2</m:t>
            </m:r>
          </m:den>
        </m:f>
        <m:r>
          <w:rPr>
            <w:rFonts w:ascii="Cambria Math" w:eastAsiaTheme="minorHAnsi" w:hAnsi="Cambria Math"/>
            <w:sz w:val="22"/>
            <w:szCs w:val="22"/>
            <w:lang w:eastAsia="en-US"/>
          </w:rPr>
          <m:t>=0,</m:t>
        </m:r>
        <w:proofErr w:type="gramStart"/>
        <m:r>
          <w:rPr>
            <w:rFonts w:ascii="Cambria Math" w:eastAsiaTheme="minorHAnsi" w:hAnsi="Cambria Math"/>
            <w:sz w:val="22"/>
            <w:szCs w:val="22"/>
            <w:lang w:eastAsia="en-US"/>
          </w:rPr>
          <m:t xml:space="preserve">5 </m:t>
        </m:r>
      </m:oMath>
      <w:r w:rsidRPr="00BF1DD9">
        <w:rPr>
          <w:rFonts w:ascii="Cambria Math" w:eastAsiaTheme="minorEastAsia" w:hAnsi="Cambria Math"/>
          <w:sz w:val="22"/>
          <w:szCs w:val="22"/>
          <w:lang w:eastAsia="en-US"/>
        </w:rPr>
        <w:t>;</w:t>
      </w:r>
      <w:proofErr w:type="gramEnd"/>
      <w:r w:rsidRPr="00BF1DD9">
        <w:rPr>
          <w:rFonts w:ascii="Cambria Math" w:eastAsiaTheme="minorEastAsia" w:hAnsi="Cambria Math"/>
          <w:sz w:val="22"/>
          <w:szCs w:val="22"/>
          <w:lang w:eastAsia="en-US"/>
        </w:rPr>
        <w:t xml:space="preserve"> </w:t>
      </w:r>
      <m:oMath>
        <m:f>
          <m:fPr>
            <m:ctrlPr>
              <w:rPr>
                <w:rFonts w:ascii="Cambria Math" w:eastAsiaTheme="minorHAnsi" w:hAnsi="Cambria Math"/>
                <w:i/>
                <w:sz w:val="22"/>
                <w:szCs w:val="22"/>
                <w:lang w:eastAsia="en-US"/>
              </w:rPr>
            </m:ctrlPr>
          </m:fPr>
          <m:num>
            <m:r>
              <w:rPr>
                <w:rFonts w:ascii="Cambria Math" w:eastAsiaTheme="minorHAnsi" w:hAnsi="Cambria Math"/>
                <w:sz w:val="22"/>
                <w:szCs w:val="22"/>
                <w:lang w:eastAsia="en-US"/>
              </w:rPr>
              <m:t>1</m:t>
            </m:r>
          </m:num>
          <m:den>
            <m:r>
              <w:rPr>
                <w:rFonts w:ascii="Cambria Math" w:eastAsiaTheme="minorHAnsi" w:hAnsi="Cambria Math"/>
                <w:sz w:val="22"/>
                <w:szCs w:val="22"/>
                <w:lang w:eastAsia="en-US"/>
              </w:rPr>
              <m:t>4</m:t>
            </m:r>
          </m:den>
        </m:f>
        <m:r>
          <w:rPr>
            <w:rFonts w:ascii="Cambria Math" w:eastAsiaTheme="minorHAnsi" w:hAnsi="Cambria Math"/>
            <w:sz w:val="22"/>
            <w:szCs w:val="22"/>
            <w:lang w:eastAsia="en-US"/>
          </w:rPr>
          <m:t>=0,25</m:t>
        </m:r>
      </m:oMath>
    </w:p>
    <w:p w14:paraId="10645C16" w14:textId="7869AF64" w:rsidR="00BF1DD9" w:rsidRPr="00BF1DD9" w:rsidRDefault="00BF1DD9" w:rsidP="00BF1DD9">
      <w:pPr>
        <w:numPr>
          <w:ilvl w:val="0"/>
          <w:numId w:val="1"/>
        </w:numPr>
        <w:spacing w:before="100" w:after="100"/>
        <w:ind w:left="284" w:hanging="284"/>
        <w:contextualSpacing/>
        <w:rPr>
          <w:rFonts w:ascii="Helvetica" w:eastAsiaTheme="minorHAnsi" w:hAnsi="Helvetica"/>
          <w:sz w:val="22"/>
          <w:szCs w:val="22"/>
          <w:lang w:eastAsia="en-US"/>
        </w:rPr>
      </w:pPr>
      <w:r w:rsidRPr="00BF1DD9">
        <w:rPr>
          <w:rFonts w:ascii="Helvetica" w:eastAsiaTheme="minorEastAsia" w:hAnsi="Helvetica"/>
          <w:sz w:val="22"/>
          <w:szCs w:val="22"/>
          <w:lang w:eastAsia="en-US"/>
        </w:rPr>
        <w:t>att rationella tal kan skrivas på olika sätt</w:t>
      </w:r>
      <w:r w:rsidRPr="00BF1DD9">
        <w:rPr>
          <w:rFonts w:ascii="Helvetica" w:eastAsiaTheme="minorEastAsia" w:hAnsi="Helvetica"/>
          <w:sz w:val="22"/>
          <w:szCs w:val="22"/>
          <w:lang w:eastAsia="en-US"/>
        </w:rPr>
        <w:br/>
        <w:t xml:space="preserve">t ex  </w:t>
      </w:r>
      <m:oMath>
        <m:f>
          <m:fPr>
            <m:ctrlPr>
              <w:rPr>
                <w:rFonts w:ascii="Cambria Math" w:eastAsiaTheme="minorEastAsia" w:hAnsi="Cambria Math"/>
                <w:i/>
                <w:sz w:val="22"/>
                <w:szCs w:val="22"/>
                <w:lang w:eastAsia="en-US"/>
              </w:rPr>
            </m:ctrlPr>
          </m:fPr>
          <m:num>
            <m:r>
              <w:rPr>
                <w:rFonts w:ascii="Cambria Math" w:eastAsiaTheme="minorEastAsia" w:hAnsi="Cambria Math"/>
                <w:sz w:val="22"/>
                <w:szCs w:val="22"/>
                <w:lang w:eastAsia="en-US"/>
              </w:rPr>
              <m:t>12</m:t>
            </m:r>
          </m:num>
          <m:den>
            <m:r>
              <w:rPr>
                <w:rFonts w:ascii="Cambria Math" w:eastAsiaTheme="minorEastAsia" w:hAnsi="Cambria Math"/>
                <w:sz w:val="22"/>
                <w:szCs w:val="22"/>
                <w:lang w:eastAsia="en-US"/>
              </w:rPr>
              <m:t>4</m:t>
            </m:r>
          </m:den>
        </m:f>
        <m:r>
          <w:rPr>
            <w:rFonts w:ascii="Cambria Math" w:eastAsiaTheme="minorEastAsia" w:hAnsi="Cambria Math"/>
            <w:sz w:val="22"/>
            <w:szCs w:val="22"/>
            <w:lang w:eastAsia="en-US"/>
          </w:rPr>
          <m:t xml:space="preserve"> </m:t>
        </m:r>
      </m:oMath>
      <w:r w:rsidRPr="00BF1DD9">
        <w:rPr>
          <w:rFonts w:ascii="Cambria Math" w:eastAsiaTheme="minorEastAsia" w:hAnsi="Cambria Math"/>
          <w:sz w:val="22"/>
          <w:szCs w:val="22"/>
          <w:lang w:eastAsia="en-US"/>
        </w:rPr>
        <w:t xml:space="preserve">= </w:t>
      </w:r>
      <w:proofErr w:type="gramStart"/>
      <w:r w:rsidRPr="00BF1DD9">
        <w:rPr>
          <w:rFonts w:ascii="Cambria Math" w:eastAsiaTheme="minorEastAsia" w:hAnsi="Cambria Math"/>
          <w:sz w:val="22"/>
          <w:szCs w:val="22"/>
          <w:lang w:eastAsia="en-US"/>
        </w:rPr>
        <w:t>3  ;</w:t>
      </w:r>
      <w:proofErr w:type="gramEnd"/>
      <w:r w:rsidRPr="00BF1DD9">
        <w:rPr>
          <w:rFonts w:ascii="Cambria Math" w:eastAsiaTheme="minorEastAsia" w:hAnsi="Cambria Math"/>
          <w:sz w:val="22"/>
          <w:szCs w:val="22"/>
          <w:lang w:eastAsia="en-US"/>
        </w:rPr>
        <w:t xml:space="preserve">  </w:t>
      </w:r>
      <m:oMath>
        <m:f>
          <m:fPr>
            <m:ctrlPr>
              <w:rPr>
                <w:rFonts w:ascii="Cambria Math" w:eastAsiaTheme="minorEastAsia" w:hAnsi="Cambria Math"/>
                <w:i/>
                <w:sz w:val="22"/>
                <w:szCs w:val="22"/>
                <w:lang w:eastAsia="en-US"/>
              </w:rPr>
            </m:ctrlPr>
          </m:fPr>
          <m:num>
            <m:r>
              <w:rPr>
                <w:rFonts w:ascii="Cambria Math" w:eastAsiaTheme="minorEastAsia" w:hAnsi="Cambria Math"/>
                <w:sz w:val="22"/>
                <w:szCs w:val="22"/>
                <w:lang w:eastAsia="en-US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22"/>
                <w:szCs w:val="22"/>
                <w:lang w:eastAsia="en-US"/>
              </w:rPr>
              <m:t>3</m:t>
            </m:r>
          </m:den>
        </m:f>
        <m:r>
          <w:rPr>
            <w:rFonts w:ascii="Cambria Math" w:eastAsiaTheme="minorEastAsia" w:hAnsi="Cambria Math"/>
            <w:sz w:val="22"/>
            <w:szCs w:val="22"/>
            <w:lang w:eastAsia="en-US"/>
          </w:rPr>
          <m:t>=1</m:t>
        </m:r>
        <m:f>
          <m:fPr>
            <m:ctrlPr>
              <w:rPr>
                <w:rFonts w:ascii="Cambria Math" w:eastAsiaTheme="minorEastAsia" w:hAnsi="Cambria Math"/>
                <w:i/>
                <w:sz w:val="22"/>
                <w:szCs w:val="22"/>
                <w:lang w:eastAsia="en-US"/>
              </w:rPr>
            </m:ctrlPr>
          </m:fPr>
          <m:num>
            <m:r>
              <w:rPr>
                <w:rFonts w:ascii="Cambria Math" w:eastAsiaTheme="minorEastAsia" w:hAnsi="Cambria Math"/>
                <w:sz w:val="22"/>
                <w:szCs w:val="22"/>
                <w:lang w:eastAsia="en-US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22"/>
                <w:szCs w:val="22"/>
                <w:lang w:eastAsia="en-US"/>
              </w:rPr>
              <m:t>3</m:t>
            </m:r>
          </m:den>
        </m:f>
      </m:oMath>
      <w:r w:rsidRPr="00BF1DD9">
        <w:rPr>
          <w:rFonts w:ascii="Cambria Math" w:eastAsiaTheme="minorEastAsia" w:hAnsi="Cambria Math"/>
          <w:sz w:val="22"/>
          <w:szCs w:val="22"/>
          <w:lang w:eastAsia="en-US"/>
        </w:rPr>
        <w:t xml:space="preserve"> </w:t>
      </w:r>
    </w:p>
    <w:p w14:paraId="752D6253" w14:textId="77777777" w:rsidR="00BF1DD9" w:rsidRPr="00BF1DD9" w:rsidRDefault="00BF1DD9" w:rsidP="00BF1DD9">
      <w:pPr>
        <w:numPr>
          <w:ilvl w:val="0"/>
          <w:numId w:val="1"/>
        </w:numPr>
        <w:spacing w:before="100" w:after="100"/>
        <w:ind w:left="284" w:hanging="284"/>
        <w:contextualSpacing/>
        <w:rPr>
          <w:rFonts w:ascii="Helvetica" w:eastAsia="Calibri" w:hAnsi="Helvetica"/>
          <w:sz w:val="22"/>
          <w:szCs w:val="22"/>
        </w:rPr>
      </w:pPr>
      <w:r w:rsidRPr="00BF1DD9">
        <w:rPr>
          <w:rFonts w:ascii="Helvetica" w:eastAsia="Calibri" w:hAnsi="Helvetica"/>
          <w:sz w:val="22"/>
          <w:szCs w:val="22"/>
        </w:rPr>
        <w:t>bråk som del av helhet, del av antal och del av värde t.ex. att en fjärdedel kan vara en hel som delas i fyra lika stora delar, ett antal som delas upp i fyra grupper med lika många i varje grupp eller att en fjärdedel av 28 är 7</w:t>
      </w:r>
    </w:p>
    <w:p w14:paraId="6921FC0B" w14:textId="1E02CF4E" w:rsidR="00BF1DD9" w:rsidRPr="00BF1DD9" w:rsidRDefault="00BF1DD9" w:rsidP="00BF1DD9">
      <w:pPr>
        <w:numPr>
          <w:ilvl w:val="0"/>
          <w:numId w:val="1"/>
        </w:numPr>
        <w:spacing w:before="100" w:after="100"/>
        <w:ind w:left="284" w:hanging="284"/>
        <w:contextualSpacing/>
        <w:rPr>
          <w:rFonts w:ascii="Helvetica" w:eastAsia="Calibri" w:hAnsi="Helvetica"/>
          <w:sz w:val="22"/>
          <w:szCs w:val="22"/>
        </w:rPr>
      </w:pPr>
      <w:r w:rsidRPr="00BF1DD9">
        <w:rPr>
          <w:rFonts w:ascii="Helvetica" w:eastAsia="Calibri" w:hAnsi="Helvetica"/>
          <w:sz w:val="22"/>
          <w:szCs w:val="22"/>
        </w:rPr>
        <w:t>att om man delar en helhet i till exempel fjärdedelar så måste alla fjärdedelar vara lika stora men de kan ha olika form</w:t>
      </w:r>
    </w:p>
    <w:p w14:paraId="57CF0F6E" w14:textId="77777777" w:rsidR="00BF1DD9" w:rsidRPr="00BF1DD9" w:rsidRDefault="00BF1DD9" w:rsidP="00BF1DD9">
      <w:pPr>
        <w:numPr>
          <w:ilvl w:val="0"/>
          <w:numId w:val="1"/>
        </w:numPr>
        <w:spacing w:before="100" w:after="100"/>
        <w:ind w:left="284" w:hanging="284"/>
        <w:contextualSpacing/>
        <w:rPr>
          <w:rFonts w:ascii="Helvetica" w:eastAsia="Calibri" w:hAnsi="Helvetica"/>
          <w:sz w:val="22"/>
          <w:szCs w:val="22"/>
        </w:rPr>
      </w:pPr>
      <w:r w:rsidRPr="00BF1DD9">
        <w:rPr>
          <w:rFonts w:ascii="Helvetica" w:eastAsia="Calibri" w:hAnsi="Helvetica"/>
          <w:sz w:val="22"/>
          <w:szCs w:val="22"/>
        </w:rPr>
        <w:t>att samma tal kan uttryckas på olika sätt i decimalform, bråkform, och procentform</w:t>
      </w:r>
    </w:p>
    <w:p w14:paraId="3D8FDC35" w14:textId="70073F39" w:rsidR="00BF1DD9" w:rsidRPr="00BF1DD9" w:rsidRDefault="00BF1DD9" w:rsidP="00BF1DD9">
      <w:pPr>
        <w:numPr>
          <w:ilvl w:val="0"/>
          <w:numId w:val="1"/>
        </w:numPr>
        <w:spacing w:before="100" w:after="100"/>
        <w:ind w:left="284" w:hanging="284"/>
        <w:contextualSpacing/>
        <w:rPr>
          <w:rFonts w:ascii="Helvetica" w:hAnsi="Helvetica"/>
          <w:sz w:val="22"/>
          <w:szCs w:val="22"/>
        </w:rPr>
      </w:pPr>
      <w:r w:rsidRPr="00BF1DD9">
        <w:rPr>
          <w:rFonts w:ascii="Helvetica" w:hAnsi="Helvetica"/>
          <w:sz w:val="22"/>
          <w:szCs w:val="22"/>
        </w:rPr>
        <w:t>sambandet andel, del och helhet</w:t>
      </w:r>
      <w:r w:rsidR="0078225C">
        <w:rPr>
          <w:rFonts w:ascii="Helvetica" w:hAnsi="Helvetica"/>
          <w:sz w:val="22"/>
          <w:szCs w:val="22"/>
        </w:rPr>
        <w:t xml:space="preserve"> </w:t>
      </w:r>
      <w:r w:rsidRPr="00BF1DD9">
        <w:rPr>
          <w:rFonts w:ascii="Helvetica" w:hAnsi="Helvetica"/>
          <w:sz w:val="22"/>
          <w:szCs w:val="22"/>
        </w:rPr>
        <w:t>t ex om</w:t>
      </w:r>
      <m:oMath>
        <m:r>
          <w:rPr>
            <w:rFonts w:ascii="Cambria Math" w:hAnsi="Cambria Math"/>
            <w:sz w:val="22"/>
            <w:szCs w:val="22"/>
          </w:rPr>
          <m:t xml:space="preserve">  </m:t>
        </m:r>
        <m:f>
          <m:fPr>
            <m:ctrlPr>
              <w:rPr>
                <w:rFonts w:ascii="Cambria Math" w:eastAsia="Calibri" w:hAnsi="Cambria Math"/>
                <w:i/>
                <w:sz w:val="22"/>
                <w:szCs w:val="22"/>
              </w:rPr>
            </m:ctrlPr>
          </m:fPr>
          <m:num>
            <m:r>
              <w:rPr>
                <w:rFonts w:ascii="Cambria Math" w:eastAsia="Calibri" w:hAnsi="Cambria Math"/>
                <w:sz w:val="22"/>
                <w:szCs w:val="22"/>
              </w:rPr>
              <m:t>1</m:t>
            </m:r>
          </m:num>
          <m:den>
            <m:r>
              <w:rPr>
                <w:rFonts w:ascii="Cambria Math" w:eastAsia="Calibri" w:hAnsi="Cambria Math"/>
                <w:sz w:val="22"/>
                <w:szCs w:val="22"/>
              </w:rPr>
              <m:t>3</m:t>
            </m:r>
          </m:den>
        </m:f>
      </m:oMath>
      <w:r w:rsidRPr="00BF1DD9">
        <w:rPr>
          <w:rFonts w:ascii="Helvetica" w:hAnsi="Helvetica"/>
          <w:sz w:val="22"/>
          <w:szCs w:val="22"/>
        </w:rPr>
        <w:t xml:space="preserve"> av något är </w:t>
      </w:r>
      <w:r w:rsidRPr="00BF1DD9">
        <w:rPr>
          <w:rFonts w:ascii="Cambria Math" w:hAnsi="Cambria Math"/>
          <w:sz w:val="22"/>
          <w:szCs w:val="22"/>
        </w:rPr>
        <w:t>6</w:t>
      </w:r>
      <w:r w:rsidRPr="00BF1DD9">
        <w:rPr>
          <w:rFonts w:ascii="Helvetica" w:hAnsi="Helvetica"/>
          <w:sz w:val="22"/>
          <w:szCs w:val="22"/>
        </w:rPr>
        <w:t xml:space="preserve"> är helheten </w:t>
      </w:r>
      <w:r w:rsidRPr="00BF1DD9">
        <w:rPr>
          <w:rFonts w:ascii="Cambria Math" w:hAnsi="Cambria Math"/>
          <w:sz w:val="22"/>
          <w:szCs w:val="22"/>
        </w:rPr>
        <w:t>18</w:t>
      </w:r>
      <w:r>
        <w:rPr>
          <w:rFonts w:ascii="Helvetica" w:hAnsi="Helvetica"/>
          <w:sz w:val="22"/>
          <w:szCs w:val="22"/>
        </w:rPr>
        <w:br/>
      </w:r>
    </w:p>
    <w:p w14:paraId="52FFB0A6" w14:textId="29D77F23" w:rsidR="00BF1DD9" w:rsidRPr="00BF1DD9" w:rsidRDefault="00BF1DD9" w:rsidP="00BF1DD9">
      <w:pPr>
        <w:spacing w:before="100" w:after="100"/>
        <w:ind w:left="284" w:hanging="284"/>
        <w:contextualSpacing/>
        <w:rPr>
          <w:rFonts w:ascii="Helvetica" w:eastAsia="Calibri" w:hAnsi="Helvetica"/>
          <w:sz w:val="22"/>
          <w:szCs w:val="22"/>
        </w:rPr>
      </w:pPr>
      <w:r w:rsidRPr="00BF1DD9">
        <w:rPr>
          <w:rFonts w:ascii="Helvetica" w:hAnsi="Helvetica"/>
          <w:sz w:val="22"/>
          <w:szCs w:val="22"/>
        </w:rPr>
        <w:t>Bedömningen fokuserar</w:t>
      </w:r>
      <w:r w:rsidR="00EA510F">
        <w:rPr>
          <w:rFonts w:ascii="Helvetica" w:hAnsi="Helvetica"/>
          <w:sz w:val="22"/>
          <w:szCs w:val="22"/>
        </w:rPr>
        <w:t xml:space="preserve"> även</w:t>
      </w:r>
      <w:r w:rsidRPr="00BF1DD9">
        <w:rPr>
          <w:rFonts w:ascii="Helvetica" w:hAnsi="Helvetica"/>
          <w:sz w:val="22"/>
          <w:szCs w:val="22"/>
        </w:rPr>
        <w:t xml:space="preserve"> </w:t>
      </w:r>
      <w:r w:rsidRPr="00BF1DD9">
        <w:rPr>
          <w:rFonts w:ascii="Helvetica" w:hAnsi="Helvetica"/>
          <w:i/>
          <w:sz w:val="22"/>
          <w:szCs w:val="22"/>
        </w:rPr>
        <w:t>hur väl</w:t>
      </w:r>
      <w:r w:rsidRPr="00BF1DD9">
        <w:rPr>
          <w:rFonts w:ascii="Helvetica" w:hAnsi="Helvetica"/>
          <w:sz w:val="22"/>
          <w:szCs w:val="22"/>
        </w:rPr>
        <w:t xml:space="preserve"> eleven</w:t>
      </w:r>
    </w:p>
    <w:p w14:paraId="3628B083" w14:textId="3B68C29B" w:rsidR="00BF1DD9" w:rsidRPr="00BF1DD9" w:rsidRDefault="00BF1DD9" w:rsidP="00BF1DD9">
      <w:pPr>
        <w:pStyle w:val="Liststycke"/>
        <w:numPr>
          <w:ilvl w:val="0"/>
          <w:numId w:val="1"/>
        </w:numPr>
        <w:spacing w:before="100" w:line="240" w:lineRule="auto"/>
        <w:ind w:left="284" w:hanging="284"/>
        <w:rPr>
          <w:rFonts w:ascii="Helvetica" w:hAnsi="Helvetica"/>
          <w:sz w:val="22"/>
          <w:szCs w:val="22"/>
        </w:rPr>
      </w:pPr>
      <w:r w:rsidRPr="00BF1DD9">
        <w:rPr>
          <w:rFonts w:ascii="Helvetica" w:hAnsi="Helvetica"/>
          <w:sz w:val="22"/>
          <w:szCs w:val="22"/>
        </w:rPr>
        <w:t xml:space="preserve">behärskar uppåt- och </w:t>
      </w:r>
      <w:proofErr w:type="spellStart"/>
      <w:r w:rsidRPr="00BF1DD9">
        <w:rPr>
          <w:rFonts w:ascii="Helvetica" w:hAnsi="Helvetica"/>
          <w:sz w:val="22"/>
          <w:szCs w:val="22"/>
        </w:rPr>
        <w:t>nedåträkning</w:t>
      </w:r>
      <w:proofErr w:type="spellEnd"/>
      <w:r w:rsidRPr="00BF1DD9">
        <w:rPr>
          <w:rFonts w:ascii="Helvetica" w:hAnsi="Helvetica"/>
          <w:sz w:val="22"/>
          <w:szCs w:val="22"/>
        </w:rPr>
        <w:t xml:space="preserve"> i olika steg från olika heltal och enkla tal i decimal- och bråkform </w:t>
      </w:r>
      <w:r>
        <w:rPr>
          <w:rFonts w:ascii="Helvetica" w:hAnsi="Helvetica"/>
          <w:sz w:val="22"/>
          <w:szCs w:val="22"/>
        </w:rPr>
        <w:br/>
      </w:r>
      <w:r w:rsidRPr="00BF1DD9">
        <w:rPr>
          <w:rFonts w:ascii="Helvetica" w:hAnsi="Helvetica"/>
          <w:sz w:val="22"/>
          <w:szCs w:val="22"/>
        </w:rPr>
        <w:t xml:space="preserve">t ex </w:t>
      </w:r>
      <w:r w:rsidRPr="00BF1DD9">
        <w:rPr>
          <w:rFonts w:ascii="Cambria Math" w:hAnsi="Cambria Math"/>
          <w:sz w:val="22"/>
          <w:szCs w:val="22"/>
        </w:rPr>
        <w:t>0,</w:t>
      </w:r>
      <w:proofErr w:type="gramStart"/>
      <w:r w:rsidRPr="00BF1DD9">
        <w:rPr>
          <w:rFonts w:ascii="Cambria Math" w:hAnsi="Cambria Math"/>
          <w:sz w:val="22"/>
          <w:szCs w:val="22"/>
        </w:rPr>
        <w:t>25 ;</w:t>
      </w:r>
      <w:proofErr w:type="gramEnd"/>
      <w:r w:rsidRPr="00BF1DD9">
        <w:rPr>
          <w:rFonts w:ascii="Cambria Math" w:hAnsi="Cambria Math"/>
          <w:sz w:val="22"/>
          <w:szCs w:val="22"/>
        </w:rPr>
        <w:t xml:space="preserve"> 0,5 ; 0,75 ;   </w:t>
      </w:r>
      <m:oMath>
        <m:f>
          <m:fPr>
            <m:ctrlPr>
              <w:rPr>
                <w:rFonts w:ascii="Cambria Math" w:hAnsi="Cambria Math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/>
                <w:sz w:val="22"/>
                <w:szCs w:val="22"/>
              </w:rPr>
              <m:t>3</m:t>
            </m:r>
          </m:num>
          <m:den>
            <m:r>
              <w:rPr>
                <w:rFonts w:ascii="Cambria Math" w:hAnsi="Cambria Math"/>
                <w:sz w:val="22"/>
                <w:szCs w:val="22"/>
              </w:rPr>
              <m:t xml:space="preserve">5 </m:t>
            </m:r>
          </m:den>
        </m:f>
        <m:r>
          <w:rPr>
            <w:rFonts w:ascii="Cambria Math" w:hAnsi="Cambria Math"/>
            <w:sz w:val="22"/>
            <w:szCs w:val="22"/>
          </w:rPr>
          <m:t xml:space="preserve"> </m:t>
        </m:r>
      </m:oMath>
      <w:r w:rsidRPr="00BF1DD9">
        <w:rPr>
          <w:rFonts w:ascii="Cambria Math" w:eastAsiaTheme="minorEastAsia" w:hAnsi="Cambria Math"/>
          <w:sz w:val="22"/>
          <w:szCs w:val="22"/>
        </w:rPr>
        <w:t xml:space="preserve">; </w:t>
      </w:r>
      <w:r w:rsidRPr="00BF1DD9">
        <w:rPr>
          <w:rFonts w:ascii="Cambria Math" w:hAnsi="Cambria Math"/>
          <w:sz w:val="22"/>
          <w:szCs w:val="22"/>
        </w:rPr>
        <w:t xml:space="preserve">  </w:t>
      </w:r>
      <m:oMath>
        <m:f>
          <m:fPr>
            <m:ctrlPr>
              <w:rPr>
                <w:rFonts w:ascii="Cambria Math" w:hAnsi="Cambria Math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/>
                <w:sz w:val="22"/>
                <w:szCs w:val="22"/>
              </w:rPr>
              <m:t xml:space="preserve">2 </m:t>
            </m:r>
          </m:num>
          <m:den>
            <m:r>
              <w:rPr>
                <w:rFonts w:ascii="Cambria Math" w:hAnsi="Cambria Math"/>
                <w:sz w:val="22"/>
                <w:szCs w:val="22"/>
              </w:rPr>
              <m:t xml:space="preserve">5 </m:t>
            </m:r>
          </m:den>
        </m:f>
        <m:r>
          <w:rPr>
            <w:rFonts w:ascii="Cambria Math" w:hAnsi="Cambria Math"/>
            <w:sz w:val="22"/>
            <w:szCs w:val="22"/>
          </w:rPr>
          <m:t xml:space="preserve"> </m:t>
        </m:r>
      </m:oMath>
      <w:r w:rsidRPr="00BF1DD9">
        <w:rPr>
          <w:rFonts w:ascii="Cambria Math" w:eastAsiaTheme="minorEastAsia" w:hAnsi="Cambria Math"/>
          <w:sz w:val="22"/>
          <w:szCs w:val="22"/>
        </w:rPr>
        <w:t>;</w:t>
      </w:r>
      <w:r w:rsidRPr="00BF1DD9">
        <w:rPr>
          <w:rFonts w:ascii="Cambria Math" w:hAnsi="Cambria Math"/>
          <w:sz w:val="22"/>
          <w:szCs w:val="22"/>
        </w:rPr>
        <w:t xml:space="preserve">  </w:t>
      </w:r>
      <m:oMath>
        <m:f>
          <m:fPr>
            <m:ctrlPr>
              <w:rPr>
                <w:rFonts w:ascii="Cambria Math" w:hAnsi="Cambria Math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/>
                <w:sz w:val="22"/>
                <w:szCs w:val="22"/>
              </w:rPr>
              <m:t>1</m:t>
            </m:r>
          </m:num>
          <m:den>
            <m:r>
              <w:rPr>
                <w:rFonts w:ascii="Cambria Math" w:hAnsi="Cambria Math"/>
                <w:sz w:val="22"/>
                <w:szCs w:val="22"/>
              </w:rPr>
              <m:t>5</m:t>
            </m:r>
          </m:den>
        </m:f>
      </m:oMath>
    </w:p>
    <w:p w14:paraId="5208741F" w14:textId="3CFE8695" w:rsidR="00BF1DD9" w:rsidRPr="00BF1DD9" w:rsidRDefault="00BF1DD9" w:rsidP="00BF1DD9">
      <w:pPr>
        <w:pStyle w:val="Liststycke"/>
        <w:numPr>
          <w:ilvl w:val="0"/>
          <w:numId w:val="1"/>
        </w:numPr>
        <w:spacing w:before="100" w:line="240" w:lineRule="auto"/>
        <w:ind w:left="284" w:hanging="284"/>
        <w:rPr>
          <w:rFonts w:ascii="Helvetica" w:eastAsiaTheme="minorEastAsia" w:hAnsi="Helvetica"/>
          <w:sz w:val="22"/>
          <w:szCs w:val="22"/>
        </w:rPr>
      </w:pPr>
      <w:r w:rsidRPr="00BF1DD9">
        <w:rPr>
          <w:rFonts w:ascii="Helvetica" w:hAnsi="Helvetica"/>
          <w:sz w:val="22"/>
          <w:szCs w:val="22"/>
        </w:rPr>
        <w:t xml:space="preserve">storleksordnar enkla tal i bråk- och decimalform och använder referenspunkter vid jämförelser </w:t>
      </w:r>
      <w:r>
        <w:rPr>
          <w:rFonts w:ascii="Helvetica" w:hAnsi="Helvetica"/>
          <w:sz w:val="22"/>
          <w:szCs w:val="22"/>
        </w:rPr>
        <w:br/>
      </w:r>
      <w:r w:rsidRPr="00BF1DD9">
        <w:rPr>
          <w:rFonts w:ascii="Helvetica" w:hAnsi="Helvetica"/>
          <w:sz w:val="22"/>
          <w:szCs w:val="22"/>
        </w:rPr>
        <w:t xml:space="preserve">t ex att  </w:t>
      </w:r>
      <m:oMath>
        <m:f>
          <m:fPr>
            <m:ctrlPr>
              <w:rPr>
                <w:rFonts w:ascii="Cambria Math" w:hAnsi="Cambria Math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/>
                <w:sz w:val="22"/>
                <w:szCs w:val="22"/>
              </w:rPr>
              <m:t>4</m:t>
            </m:r>
          </m:num>
          <m:den>
            <m:r>
              <w:rPr>
                <w:rFonts w:ascii="Cambria Math" w:hAnsi="Cambria Math"/>
                <w:sz w:val="22"/>
                <w:szCs w:val="22"/>
              </w:rPr>
              <m:t>7</m:t>
            </m:r>
          </m:den>
        </m:f>
      </m:oMath>
      <w:r w:rsidRPr="00BF1DD9">
        <w:rPr>
          <w:rFonts w:ascii="Helvetica" w:eastAsiaTheme="minorEastAsia" w:hAnsi="Helvetica"/>
          <w:sz w:val="22"/>
          <w:szCs w:val="22"/>
        </w:rPr>
        <w:t xml:space="preserve"> är mer än </w:t>
      </w:r>
      <m:oMath>
        <m:f>
          <m:fPr>
            <m:ctrlPr>
              <w:rPr>
                <w:rFonts w:ascii="Cambria Math" w:eastAsiaTheme="minorEastAsia" w:hAnsi="Cambria Math"/>
                <w:i/>
                <w:sz w:val="22"/>
                <w:szCs w:val="22"/>
              </w:rPr>
            </m:ctrlPr>
          </m:fPr>
          <m:num>
            <m:r>
              <w:rPr>
                <w:rFonts w:ascii="Cambria Math" w:eastAsiaTheme="minorEastAsia" w:hAnsi="Cambria Math"/>
                <w:sz w:val="22"/>
                <w:szCs w:val="22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2"/>
                <w:szCs w:val="22"/>
              </w:rPr>
              <m:t>2</m:t>
            </m:r>
          </m:den>
        </m:f>
      </m:oMath>
      <w:r w:rsidRPr="00BF1DD9">
        <w:rPr>
          <w:rFonts w:ascii="Helvetica" w:eastAsiaTheme="minorEastAsia" w:hAnsi="Helvetica"/>
          <w:sz w:val="22"/>
          <w:szCs w:val="22"/>
        </w:rPr>
        <w:t xml:space="preserve"> </w:t>
      </w:r>
    </w:p>
    <w:p w14:paraId="295B9DA2" w14:textId="77777777" w:rsidR="00BF1DD9" w:rsidRPr="00BF1DD9" w:rsidRDefault="00BF1DD9" w:rsidP="00BF1DD9">
      <w:pPr>
        <w:numPr>
          <w:ilvl w:val="0"/>
          <w:numId w:val="3"/>
        </w:numPr>
        <w:spacing w:before="100" w:after="100"/>
        <w:ind w:left="284" w:hanging="284"/>
        <w:contextualSpacing/>
        <w:rPr>
          <w:rFonts w:ascii="Helvetica" w:eastAsiaTheme="minorHAnsi" w:hAnsi="Helvetica"/>
          <w:sz w:val="22"/>
          <w:szCs w:val="22"/>
          <w:lang w:eastAsia="en-US"/>
        </w:rPr>
      </w:pPr>
      <w:r w:rsidRPr="00BF1DD9">
        <w:rPr>
          <w:rFonts w:ascii="Helvetica" w:eastAsiaTheme="minorHAnsi" w:hAnsi="Helvetica"/>
          <w:sz w:val="22"/>
          <w:szCs w:val="22"/>
          <w:lang w:eastAsia="en-US"/>
        </w:rPr>
        <w:t xml:space="preserve">storleksordnar heltal och tal i bråk och decimalform t ex  </w:t>
      </w:r>
      <m:oMath>
        <m:f>
          <m:fPr>
            <m:ctrlPr>
              <w:rPr>
                <w:rFonts w:ascii="Cambria Math" w:eastAsiaTheme="minorHAnsi" w:hAnsi="Cambria Math"/>
                <w:i/>
                <w:sz w:val="22"/>
                <w:szCs w:val="22"/>
                <w:lang w:eastAsia="en-US"/>
              </w:rPr>
            </m:ctrlPr>
          </m:fPr>
          <m:num>
            <m:r>
              <w:rPr>
                <w:rFonts w:ascii="Cambria Math" w:eastAsiaTheme="minorHAnsi" w:hAnsi="Cambria Math"/>
                <w:sz w:val="22"/>
                <w:szCs w:val="22"/>
                <w:lang w:eastAsia="en-US"/>
              </w:rPr>
              <m:t>4</m:t>
            </m:r>
          </m:num>
          <m:den>
            <m:r>
              <w:rPr>
                <w:rFonts w:ascii="Cambria Math" w:eastAsiaTheme="minorHAnsi" w:hAnsi="Cambria Math"/>
                <w:sz w:val="22"/>
                <w:szCs w:val="22"/>
                <w:lang w:eastAsia="en-US"/>
              </w:rPr>
              <m:t>9</m:t>
            </m:r>
          </m:den>
        </m:f>
      </m:oMath>
      <w:r w:rsidRPr="00BF1DD9">
        <w:rPr>
          <w:rFonts w:ascii="Helvetica" w:eastAsiaTheme="minorHAnsi" w:hAnsi="Helvetica"/>
          <w:sz w:val="22"/>
          <w:szCs w:val="22"/>
          <w:lang w:eastAsia="en-US"/>
        </w:rPr>
        <w:t xml:space="preserve"> är mindre </w:t>
      </w:r>
      <w:r w:rsidRPr="00BF1DD9">
        <w:rPr>
          <w:rFonts w:ascii="Cambria Math" w:eastAsiaTheme="minorHAnsi" w:hAnsi="Cambria Math"/>
          <w:sz w:val="22"/>
          <w:szCs w:val="22"/>
          <w:lang w:eastAsia="en-US"/>
        </w:rPr>
        <w:t>än 0,5</w:t>
      </w:r>
    </w:p>
    <w:p w14:paraId="3ABB178F" w14:textId="77777777" w:rsidR="00BF1DD9" w:rsidRPr="00BF1DD9" w:rsidRDefault="00BF1DD9" w:rsidP="00BF1DD9">
      <w:pPr>
        <w:pStyle w:val="Liststycke"/>
        <w:numPr>
          <w:ilvl w:val="0"/>
          <w:numId w:val="1"/>
        </w:numPr>
        <w:spacing w:before="100" w:line="240" w:lineRule="auto"/>
        <w:ind w:left="284" w:hanging="284"/>
        <w:rPr>
          <w:rFonts w:ascii="Helvetica" w:hAnsi="Helvetica"/>
          <w:sz w:val="22"/>
          <w:szCs w:val="22"/>
        </w:rPr>
      </w:pPr>
      <w:r w:rsidRPr="00BF1DD9">
        <w:rPr>
          <w:rFonts w:ascii="Helvetica" w:hAnsi="Helvetica"/>
          <w:sz w:val="22"/>
          <w:szCs w:val="22"/>
        </w:rPr>
        <w:t xml:space="preserve">placerar rationella tal på tallinjen </w:t>
      </w:r>
      <w:r w:rsidRPr="00BF1DD9">
        <w:rPr>
          <w:rFonts w:ascii="Helvetica" w:hAnsi="Helvetica"/>
          <w:sz w:val="22"/>
          <w:szCs w:val="22"/>
        </w:rPr>
        <w:br/>
        <w:t xml:space="preserve">t ex </w:t>
      </w:r>
      <w:r w:rsidRPr="00BF1DD9">
        <w:rPr>
          <w:rFonts w:ascii="Cambria Math" w:hAnsi="Cambria Math"/>
          <w:sz w:val="22"/>
          <w:szCs w:val="22"/>
        </w:rPr>
        <w:t>-</w:t>
      </w:r>
      <w:proofErr w:type="gramStart"/>
      <w:r w:rsidRPr="00BF1DD9">
        <w:rPr>
          <w:rFonts w:ascii="Cambria Math" w:hAnsi="Cambria Math"/>
          <w:sz w:val="22"/>
          <w:szCs w:val="22"/>
        </w:rPr>
        <w:t>2 ;</w:t>
      </w:r>
      <w:proofErr w:type="gramEnd"/>
      <w:r w:rsidRPr="00BF1DD9">
        <w:rPr>
          <w:rFonts w:ascii="Cambria Math" w:hAnsi="Cambria Math"/>
          <w:sz w:val="22"/>
          <w:szCs w:val="22"/>
        </w:rPr>
        <w:t xml:space="preserve"> 0,5 ;  </w:t>
      </w:r>
      <m:oMath>
        <m:f>
          <m:fPr>
            <m:ctrlPr>
              <w:rPr>
                <w:rFonts w:ascii="Cambria Math" w:hAnsi="Cambria Math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/>
                <w:sz w:val="22"/>
                <w:szCs w:val="22"/>
              </w:rPr>
              <m:t>3</m:t>
            </m:r>
          </m:num>
          <m:den>
            <m:r>
              <w:rPr>
                <w:rFonts w:ascii="Cambria Math" w:hAnsi="Cambria Math"/>
                <w:sz w:val="22"/>
                <w:szCs w:val="22"/>
              </w:rPr>
              <m:t>4</m:t>
            </m:r>
          </m:den>
        </m:f>
      </m:oMath>
    </w:p>
    <w:p w14:paraId="36839C45" w14:textId="77777777" w:rsidR="00BF1DD9" w:rsidRPr="00BF1DD9" w:rsidRDefault="00BF1DD9" w:rsidP="00BF1DD9">
      <w:pPr>
        <w:pStyle w:val="Liststycke"/>
        <w:numPr>
          <w:ilvl w:val="0"/>
          <w:numId w:val="1"/>
        </w:numPr>
        <w:spacing w:before="100" w:line="240" w:lineRule="auto"/>
        <w:ind w:left="284" w:hanging="284"/>
        <w:rPr>
          <w:rFonts w:ascii="Helvetica" w:hAnsi="Helvetica"/>
          <w:sz w:val="22"/>
          <w:szCs w:val="22"/>
        </w:rPr>
      </w:pPr>
      <w:r w:rsidRPr="00BF1DD9">
        <w:rPr>
          <w:rFonts w:ascii="Helvetica" w:hAnsi="Helvetica"/>
          <w:sz w:val="22"/>
          <w:szCs w:val="22"/>
        </w:rPr>
        <w:t>använder enkla tal i bråk- och decimalform i vardagliga situationer</w:t>
      </w:r>
    </w:p>
    <w:p w14:paraId="720EDC4E" w14:textId="77777777" w:rsidR="00BF1DD9" w:rsidRPr="00BF1DD9" w:rsidRDefault="00BF1DD9" w:rsidP="00BF1DD9">
      <w:pPr>
        <w:pStyle w:val="Liststycke"/>
        <w:numPr>
          <w:ilvl w:val="0"/>
          <w:numId w:val="1"/>
        </w:numPr>
        <w:spacing w:before="100" w:line="240" w:lineRule="auto"/>
        <w:ind w:left="284" w:hanging="284"/>
        <w:rPr>
          <w:rFonts w:ascii="Helvetica" w:hAnsi="Helvetica"/>
          <w:sz w:val="22"/>
          <w:szCs w:val="22"/>
        </w:rPr>
      </w:pPr>
      <w:r w:rsidRPr="00BF1DD9">
        <w:rPr>
          <w:rFonts w:ascii="Helvetica" w:hAnsi="Helvetica"/>
          <w:sz w:val="22"/>
          <w:szCs w:val="22"/>
        </w:rPr>
        <w:t>redovisar sina tankar som har med rationella tal att göra på olika sätt t ex med bilder, ord eller matematiska symboler och växlar mellan dessa</w:t>
      </w:r>
    </w:p>
    <w:p w14:paraId="3F2682FD" w14:textId="77777777" w:rsidR="00BF1DD9" w:rsidRPr="00BF1DD9" w:rsidRDefault="00BF1DD9" w:rsidP="00BF1DD9">
      <w:pPr>
        <w:numPr>
          <w:ilvl w:val="0"/>
          <w:numId w:val="1"/>
        </w:numPr>
        <w:spacing w:before="100" w:after="100"/>
        <w:ind w:left="284" w:hanging="284"/>
        <w:contextualSpacing/>
        <w:rPr>
          <w:rFonts w:ascii="Helvetica" w:eastAsia="Calibri" w:hAnsi="Helvetica"/>
          <w:sz w:val="22"/>
          <w:szCs w:val="22"/>
        </w:rPr>
      </w:pPr>
      <w:r w:rsidRPr="00BF1DD9">
        <w:rPr>
          <w:rFonts w:ascii="Helvetica" w:eastAsia="Calibri" w:hAnsi="Helvetica"/>
          <w:sz w:val="22"/>
          <w:szCs w:val="22"/>
        </w:rPr>
        <w:t xml:space="preserve">jämför andelar utifrån olika helheter </w:t>
      </w:r>
      <w:r w:rsidRPr="00BF1DD9">
        <w:rPr>
          <w:rFonts w:ascii="Helvetica" w:eastAsia="Calibri" w:hAnsi="Helvetica"/>
          <w:sz w:val="22"/>
          <w:szCs w:val="22"/>
        </w:rPr>
        <w:br/>
        <w:t xml:space="preserve">t ex att </w:t>
      </w:r>
      <m:oMath>
        <m:f>
          <m:fPr>
            <m:ctrlPr>
              <w:rPr>
                <w:rFonts w:ascii="Cambria Math" w:eastAsia="Calibri" w:hAnsi="Cambria Math"/>
                <w:i/>
                <w:sz w:val="22"/>
                <w:szCs w:val="22"/>
              </w:rPr>
            </m:ctrlPr>
          </m:fPr>
          <m:num>
            <m:r>
              <w:rPr>
                <w:rFonts w:ascii="Cambria Math" w:eastAsia="Calibri" w:hAnsi="Cambria Math"/>
                <w:sz w:val="22"/>
                <w:szCs w:val="22"/>
              </w:rPr>
              <m:t>1</m:t>
            </m:r>
          </m:num>
          <m:den>
            <m:r>
              <w:rPr>
                <w:rFonts w:ascii="Cambria Math" w:eastAsia="Calibri" w:hAnsi="Cambria Math"/>
                <w:sz w:val="22"/>
                <w:szCs w:val="22"/>
              </w:rPr>
              <m:t>4</m:t>
            </m:r>
          </m:den>
        </m:f>
      </m:oMath>
      <w:r w:rsidRPr="00BF1DD9">
        <w:rPr>
          <w:rFonts w:ascii="Helvetica" w:hAnsi="Helvetica"/>
          <w:sz w:val="22"/>
          <w:szCs w:val="22"/>
        </w:rPr>
        <w:t xml:space="preserve"> av </w:t>
      </w:r>
      <w:r w:rsidRPr="00BF1DD9">
        <w:rPr>
          <w:rFonts w:ascii="Cambria Math" w:hAnsi="Cambria Math"/>
          <w:sz w:val="22"/>
          <w:szCs w:val="22"/>
        </w:rPr>
        <w:t>60</w:t>
      </w:r>
      <w:r w:rsidRPr="00BF1DD9">
        <w:rPr>
          <w:rFonts w:ascii="Helvetica" w:hAnsi="Helvetica"/>
          <w:sz w:val="22"/>
          <w:szCs w:val="22"/>
        </w:rPr>
        <w:t xml:space="preserve"> är mer än </w:t>
      </w:r>
      <m:oMath>
        <m:f>
          <m:fPr>
            <m:ctrlPr>
              <w:rPr>
                <w:rFonts w:ascii="Cambria Math" w:hAnsi="Cambria Math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/>
                <w:sz w:val="22"/>
                <w:szCs w:val="22"/>
              </w:rPr>
              <m:t>1</m:t>
            </m:r>
          </m:num>
          <m:den>
            <m:r>
              <w:rPr>
                <w:rFonts w:ascii="Cambria Math" w:hAnsi="Cambria Math"/>
                <w:sz w:val="22"/>
                <w:szCs w:val="22"/>
              </w:rPr>
              <m:t>3</m:t>
            </m:r>
          </m:den>
        </m:f>
      </m:oMath>
      <w:r w:rsidRPr="00BF1DD9">
        <w:rPr>
          <w:rFonts w:ascii="Helvetica" w:hAnsi="Helvetica"/>
          <w:sz w:val="22"/>
          <w:szCs w:val="22"/>
        </w:rPr>
        <w:t xml:space="preserve"> av </w:t>
      </w:r>
      <w:r w:rsidRPr="00BF1DD9">
        <w:rPr>
          <w:rFonts w:ascii="Cambria Math" w:hAnsi="Cambria Math"/>
          <w:sz w:val="22"/>
          <w:szCs w:val="22"/>
        </w:rPr>
        <w:t>30</w:t>
      </w:r>
    </w:p>
    <w:p w14:paraId="437BF80E" w14:textId="77777777" w:rsidR="00BF1DD9" w:rsidRPr="00BF1DD9" w:rsidRDefault="00BF1DD9" w:rsidP="00BF1DD9">
      <w:pPr>
        <w:numPr>
          <w:ilvl w:val="0"/>
          <w:numId w:val="1"/>
        </w:numPr>
        <w:spacing w:before="100" w:after="100"/>
        <w:ind w:left="284" w:hanging="284"/>
        <w:contextualSpacing/>
        <w:rPr>
          <w:rFonts w:ascii="Helvetica" w:eastAsia="Calibri" w:hAnsi="Helvetica"/>
          <w:sz w:val="22"/>
          <w:szCs w:val="22"/>
        </w:rPr>
      </w:pPr>
      <w:r w:rsidRPr="00BF1DD9">
        <w:rPr>
          <w:rFonts w:ascii="Helvetica" w:eastAsia="Calibri" w:hAnsi="Helvetica"/>
          <w:sz w:val="22"/>
          <w:szCs w:val="22"/>
        </w:rPr>
        <w:lastRenderedPageBreak/>
        <w:t>växlar mellan procentform, decimalform och bråkform</w:t>
      </w:r>
    </w:p>
    <w:p w14:paraId="05E80A41" w14:textId="77777777" w:rsidR="00BF1DD9" w:rsidRPr="00BF1DD9" w:rsidRDefault="00BF1DD9" w:rsidP="00BF1DD9">
      <w:pPr>
        <w:numPr>
          <w:ilvl w:val="0"/>
          <w:numId w:val="1"/>
        </w:numPr>
        <w:spacing w:before="100" w:after="100"/>
        <w:ind w:left="284" w:hanging="284"/>
        <w:contextualSpacing/>
        <w:rPr>
          <w:rFonts w:ascii="Helvetica" w:eastAsia="Calibri" w:hAnsi="Helvetica"/>
          <w:sz w:val="22"/>
          <w:szCs w:val="22"/>
        </w:rPr>
      </w:pPr>
      <w:r w:rsidRPr="00BF1DD9">
        <w:rPr>
          <w:rFonts w:ascii="Helvetica" w:eastAsia="Calibri" w:hAnsi="Helvetica"/>
          <w:sz w:val="22"/>
          <w:szCs w:val="22"/>
        </w:rPr>
        <w:t xml:space="preserve">tolkar, säger och skriver tal i bråk- och decimalform t.ex. en sjättedel, fjorton hundradelar </w:t>
      </w:r>
    </w:p>
    <w:p w14:paraId="31DE18EF" w14:textId="77777777" w:rsidR="00BF1DD9" w:rsidRPr="00BF1DD9" w:rsidRDefault="00BF1DD9" w:rsidP="00BF1DD9">
      <w:pPr>
        <w:pStyle w:val="Liststycke"/>
        <w:numPr>
          <w:ilvl w:val="0"/>
          <w:numId w:val="1"/>
        </w:numPr>
        <w:spacing w:before="100" w:line="240" w:lineRule="auto"/>
        <w:ind w:left="284" w:hanging="284"/>
        <w:rPr>
          <w:rFonts w:ascii="Helvetica" w:hAnsi="Helvetica"/>
          <w:sz w:val="22"/>
          <w:szCs w:val="22"/>
        </w:rPr>
      </w:pPr>
      <w:r w:rsidRPr="00BF1DD9">
        <w:rPr>
          <w:rFonts w:ascii="Helvetica" w:hAnsi="Helvetica"/>
          <w:sz w:val="22"/>
          <w:szCs w:val="22"/>
        </w:rPr>
        <w:t xml:space="preserve">redovisar sina tankar </w:t>
      </w:r>
      <w:r w:rsidRPr="00BF1DD9">
        <w:rPr>
          <w:rFonts w:ascii="Helvetica" w:eastAsia="Calibri" w:hAnsi="Helvetica"/>
          <w:sz w:val="22"/>
          <w:szCs w:val="22"/>
        </w:rPr>
        <w:t xml:space="preserve">om tal i bråk-, decimal-, procentform </w:t>
      </w:r>
      <w:r w:rsidRPr="00BF1DD9">
        <w:rPr>
          <w:rFonts w:ascii="Helvetica" w:hAnsi="Helvetica"/>
          <w:sz w:val="22"/>
          <w:szCs w:val="22"/>
        </w:rPr>
        <w:t>med olika uttrycksformer t ex med bilder, ord eller matematiska symboler och växlar mellan dessa</w:t>
      </w:r>
    </w:p>
    <w:p w14:paraId="4F6305E4" w14:textId="30D0DE43" w:rsidR="007E6E7B" w:rsidRPr="008E38F4" w:rsidRDefault="007E6E7B" w:rsidP="007E6E7B">
      <w:pPr>
        <w:spacing w:before="100" w:after="100"/>
        <w:rPr>
          <w:rFonts w:ascii="Helvetica" w:hAnsi="Helvetica"/>
          <w:sz w:val="22"/>
          <w:szCs w:val="22"/>
        </w:rPr>
      </w:pPr>
      <w:r w:rsidRPr="00EF2891">
        <w:rPr>
          <w:rFonts w:ascii="Helvetica" w:hAnsi="Helvetica"/>
          <w:sz w:val="22"/>
          <w:szCs w:val="22"/>
        </w:rPr>
        <w:t>Utifrån detta underlag tillsammans med ett urval av aspekter från bedömningsmatrisen görs lärardokumentation och självbedömningar. Även detta arbete görs med fördel tillsammans med kollegor.</w:t>
      </w:r>
      <w:r w:rsidRPr="008E38F4">
        <w:rPr>
          <w:rFonts w:ascii="Helvetica" w:hAnsi="Helvetica"/>
          <w:sz w:val="22"/>
          <w:szCs w:val="22"/>
        </w:rPr>
        <w:t xml:space="preserve"> </w:t>
      </w:r>
    </w:p>
    <w:p w14:paraId="24E5D645" w14:textId="77777777" w:rsidR="007E6E7B" w:rsidRPr="008E38F4" w:rsidRDefault="007E6E7B" w:rsidP="007E6E7B">
      <w:pPr>
        <w:spacing w:before="100" w:after="100" w:line="276" w:lineRule="auto"/>
        <w:rPr>
          <w:rFonts w:ascii="Helvetica" w:hAnsi="Helvetica"/>
          <w:sz w:val="22"/>
          <w:szCs w:val="22"/>
        </w:rPr>
      </w:pPr>
      <w:r w:rsidRPr="008E38F4">
        <w:rPr>
          <w:rFonts w:ascii="Helvetica" w:hAnsi="Helvetica"/>
          <w:b/>
          <w:sz w:val="22"/>
          <w:szCs w:val="22"/>
        </w:rPr>
        <w:t>Lärardokumentation</w:t>
      </w:r>
      <w:r w:rsidRPr="008E38F4">
        <w:rPr>
          <w:rFonts w:ascii="Helvetica" w:hAnsi="Helvetica"/>
          <w:sz w:val="22"/>
          <w:szCs w:val="22"/>
        </w:rPr>
        <w:t xml:space="preserve"> </w:t>
      </w:r>
      <w:r>
        <w:rPr>
          <w:rFonts w:ascii="Helvetica" w:hAnsi="Helvetica"/>
          <w:sz w:val="22"/>
          <w:szCs w:val="22"/>
        </w:rPr>
        <w:br/>
      </w:r>
      <w:r w:rsidRPr="00EF2891">
        <w:rPr>
          <w:rFonts w:ascii="Helvetica" w:hAnsi="Helvetica"/>
          <w:sz w:val="22"/>
          <w:szCs w:val="22"/>
        </w:rPr>
        <w:t>Lärardokumentationen består av en innehållsspecifik bedömningsmatris där beskrivningarna av godtagbara krav/E-nivå är anpassade till arbetsområdet. Med stöd av underlaget har läraren, i mallen för bedömningsmatris, skrivit in egna beskrivningar som passar för den</w:t>
      </w:r>
      <w:r>
        <w:rPr>
          <w:rFonts w:ascii="Helvetica" w:hAnsi="Helvetica"/>
          <w:sz w:val="22"/>
          <w:szCs w:val="22"/>
        </w:rPr>
        <w:t xml:space="preserve"> </w:t>
      </w:r>
      <w:r w:rsidRPr="00EF2891">
        <w:rPr>
          <w:rFonts w:ascii="Helvetica" w:hAnsi="Helvetica"/>
          <w:sz w:val="22"/>
          <w:szCs w:val="22"/>
        </w:rPr>
        <w:t>undervisning läraren planerar.</w:t>
      </w:r>
    </w:p>
    <w:p w14:paraId="2059D1C3" w14:textId="77777777" w:rsidR="007E6E7B" w:rsidRPr="008E38F4" w:rsidRDefault="007E6E7B" w:rsidP="007E6E7B">
      <w:pPr>
        <w:spacing w:before="100" w:after="100" w:line="276" w:lineRule="auto"/>
        <w:rPr>
          <w:rFonts w:ascii="Helvetica" w:hAnsi="Helvetica"/>
          <w:i/>
          <w:sz w:val="22"/>
          <w:szCs w:val="22"/>
        </w:rPr>
      </w:pPr>
      <w:proofErr w:type="spellStart"/>
      <w:r w:rsidRPr="008E38F4">
        <w:rPr>
          <w:rFonts w:ascii="Helvetica" w:hAnsi="Helvetica"/>
          <w:b/>
          <w:sz w:val="22"/>
          <w:szCs w:val="22"/>
        </w:rPr>
        <w:t>Självbedömning</w:t>
      </w:r>
      <w:proofErr w:type="spellEnd"/>
      <w:r>
        <w:rPr>
          <w:rFonts w:ascii="Helvetica" w:hAnsi="Helvetica"/>
          <w:b/>
          <w:sz w:val="22"/>
          <w:szCs w:val="22"/>
        </w:rPr>
        <w:br/>
      </w:r>
      <w:r w:rsidRPr="00EF2891">
        <w:rPr>
          <w:rFonts w:ascii="Helvetica" w:hAnsi="Helvetica"/>
          <w:sz w:val="22"/>
          <w:szCs w:val="22"/>
        </w:rPr>
        <w:t xml:space="preserve">Med utgångspunkt i den innehållsspecifika bedömningsmatrisen för arbetsområdet har läraren sedan, i mallen för </w:t>
      </w:r>
      <w:proofErr w:type="spellStart"/>
      <w:r w:rsidRPr="00EF2891">
        <w:rPr>
          <w:rFonts w:ascii="Helvetica" w:hAnsi="Helvetica"/>
          <w:sz w:val="22"/>
          <w:szCs w:val="22"/>
        </w:rPr>
        <w:t>självbedömning</w:t>
      </w:r>
      <w:proofErr w:type="spellEnd"/>
      <w:r w:rsidRPr="00EF2891">
        <w:rPr>
          <w:rFonts w:ascii="Helvetica" w:hAnsi="Helvetica"/>
          <w:sz w:val="22"/>
          <w:szCs w:val="22"/>
        </w:rPr>
        <w:t>, skrivit in lämpliga påståenden som eleven ska ta ställning till för att skatta sin säkerhet.</w:t>
      </w:r>
    </w:p>
    <w:p w14:paraId="7C0C15F3" w14:textId="7B177EA9" w:rsidR="00E6386D" w:rsidRPr="00BF1DD9" w:rsidRDefault="00E6386D" w:rsidP="007E6E7B">
      <w:pPr>
        <w:spacing w:before="100" w:after="100"/>
        <w:rPr>
          <w:rFonts w:ascii="Helvetica" w:hAnsi="Helvetica"/>
          <w:i/>
          <w:sz w:val="22"/>
          <w:szCs w:val="22"/>
        </w:rPr>
      </w:pPr>
    </w:p>
    <w:sectPr w:rsidR="00E6386D" w:rsidRPr="00BF1DD9" w:rsidSect="00124935">
      <w:pgSz w:w="11900" w:h="16840"/>
      <w:pgMar w:top="851" w:right="851" w:bottom="851" w:left="851" w:header="0" w:footer="708" w:gutter="0"/>
      <w:pgBorders>
        <w:bottom w:val="single" w:sz="4" w:space="1" w:color="auto"/>
      </w:pgBorders>
      <w:cols w:space="708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E66C60" w14:textId="77777777" w:rsidR="00263647" w:rsidRDefault="00263647" w:rsidP="00972620">
      <w:r>
        <w:separator/>
      </w:r>
    </w:p>
  </w:endnote>
  <w:endnote w:type="continuationSeparator" w:id="0">
    <w:p w14:paraId="393FAEC8" w14:textId="77777777" w:rsidR="00263647" w:rsidRDefault="00263647" w:rsidP="00972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Garamond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altName w:val="Helvetica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B30B8D" w14:textId="77777777" w:rsidR="00263647" w:rsidRDefault="00263647" w:rsidP="00972620">
      <w:r>
        <w:separator/>
      </w:r>
    </w:p>
  </w:footnote>
  <w:footnote w:type="continuationSeparator" w:id="0">
    <w:p w14:paraId="1DEDC96B" w14:textId="77777777" w:rsidR="00263647" w:rsidRDefault="00263647" w:rsidP="009726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87A83"/>
    <w:multiLevelType w:val="hybridMultilevel"/>
    <w:tmpl w:val="6A0855D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34D43FA"/>
    <w:multiLevelType w:val="hybridMultilevel"/>
    <w:tmpl w:val="37E843E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759E0F26"/>
    <w:multiLevelType w:val="hybridMultilevel"/>
    <w:tmpl w:val="E446F84E"/>
    <w:lvl w:ilvl="0" w:tplc="BCD0270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1304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620"/>
    <w:rsid w:val="00003955"/>
    <w:rsid w:val="000A5271"/>
    <w:rsid w:val="001046D7"/>
    <w:rsid w:val="00117189"/>
    <w:rsid w:val="00124935"/>
    <w:rsid w:val="001344F2"/>
    <w:rsid w:val="00135E90"/>
    <w:rsid w:val="00137611"/>
    <w:rsid w:val="001B1D9C"/>
    <w:rsid w:val="0024789F"/>
    <w:rsid w:val="00263647"/>
    <w:rsid w:val="00277041"/>
    <w:rsid w:val="0036207B"/>
    <w:rsid w:val="003C0482"/>
    <w:rsid w:val="0042652E"/>
    <w:rsid w:val="00430A24"/>
    <w:rsid w:val="004A12C3"/>
    <w:rsid w:val="004C380D"/>
    <w:rsid w:val="00550B24"/>
    <w:rsid w:val="00583D7B"/>
    <w:rsid w:val="00764CDB"/>
    <w:rsid w:val="0078225C"/>
    <w:rsid w:val="007A4E97"/>
    <w:rsid w:val="007D1180"/>
    <w:rsid w:val="007E6E7B"/>
    <w:rsid w:val="00827080"/>
    <w:rsid w:val="008E38F4"/>
    <w:rsid w:val="00972620"/>
    <w:rsid w:val="009E0766"/>
    <w:rsid w:val="009E5238"/>
    <w:rsid w:val="009E715D"/>
    <w:rsid w:val="00A370A4"/>
    <w:rsid w:val="00A4072F"/>
    <w:rsid w:val="00A41FDE"/>
    <w:rsid w:val="00A93DC5"/>
    <w:rsid w:val="00AC6172"/>
    <w:rsid w:val="00AD4AE1"/>
    <w:rsid w:val="00AE3538"/>
    <w:rsid w:val="00B63DB0"/>
    <w:rsid w:val="00BF1DD9"/>
    <w:rsid w:val="00C10938"/>
    <w:rsid w:val="00CF560F"/>
    <w:rsid w:val="00D037E0"/>
    <w:rsid w:val="00DC496F"/>
    <w:rsid w:val="00DE30A3"/>
    <w:rsid w:val="00DF6D33"/>
    <w:rsid w:val="00E2123F"/>
    <w:rsid w:val="00E23C8D"/>
    <w:rsid w:val="00E4630B"/>
    <w:rsid w:val="00E6386D"/>
    <w:rsid w:val="00E70224"/>
    <w:rsid w:val="00EA510F"/>
    <w:rsid w:val="00EE7BC1"/>
    <w:rsid w:val="00FC2E1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2"/>
    </o:shapelayout>
  </w:shapeDefaults>
  <w:decimalSymbol w:val=","/>
  <w:listSeparator w:val=";"/>
  <w14:docId w14:val="0D9048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620"/>
    <w:rPr>
      <w:rFonts w:ascii="Times New Roman" w:eastAsia="Times New Roman" w:hAnsi="Times New Roman" w:cs="Times New Roman"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huvudChar">
    <w:name w:val="Sidhuvud Char"/>
    <w:basedOn w:val="Standardstycketypsnitt"/>
    <w:link w:val="Sidhuvud"/>
    <w:uiPriority w:val="99"/>
    <w:rsid w:val="00972620"/>
  </w:style>
  <w:style w:type="paragraph" w:styleId="Sidfot">
    <w:name w:val="footer"/>
    <w:basedOn w:val="Normal"/>
    <w:link w:val="Sidfot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fotChar">
    <w:name w:val="Sidfot Char"/>
    <w:basedOn w:val="Standardstycketypsnitt"/>
    <w:link w:val="Sidfot"/>
    <w:uiPriority w:val="99"/>
    <w:rsid w:val="00972620"/>
  </w:style>
  <w:style w:type="table" w:styleId="Tabellrutnt">
    <w:name w:val="Table Grid"/>
    <w:basedOn w:val="Normaltabell"/>
    <w:uiPriority w:val="59"/>
    <w:rsid w:val="000A52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jusskuggning-dekorfrg2">
    <w:name w:val="Light Shading Accent 2"/>
    <w:basedOn w:val="Normaltabell"/>
    <w:uiPriority w:val="60"/>
    <w:rsid w:val="000A5271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Bubbeltext">
    <w:name w:val="Balloon Text"/>
    <w:basedOn w:val="Normal"/>
    <w:link w:val="BubbeltextChar"/>
    <w:uiPriority w:val="99"/>
    <w:semiHidden/>
    <w:unhideWhenUsed/>
    <w:rsid w:val="009E715D"/>
    <w:rPr>
      <w:rFonts w:ascii="Lucida Grande" w:hAnsi="Lucida Grande" w:cs="Lucida Grande"/>
      <w:sz w:val="18"/>
      <w:szCs w:val="18"/>
    </w:rPr>
  </w:style>
  <w:style w:type="character" w:customStyle="1" w:styleId="BubbeltextChar">
    <w:name w:val="Bubbeltext Char"/>
    <w:basedOn w:val="Standardstycketypsnitt"/>
    <w:link w:val="Bubbeltext"/>
    <w:uiPriority w:val="99"/>
    <w:semiHidden/>
    <w:rsid w:val="009E715D"/>
    <w:rPr>
      <w:rFonts w:ascii="Lucida Grande" w:eastAsia="Times New Roman" w:hAnsi="Lucida Grande" w:cs="Lucida Grande"/>
      <w:sz w:val="18"/>
      <w:szCs w:val="18"/>
    </w:rPr>
  </w:style>
  <w:style w:type="character" w:styleId="Platshllartext">
    <w:name w:val="Placeholder Text"/>
    <w:basedOn w:val="Standardstycketypsnitt"/>
    <w:uiPriority w:val="99"/>
    <w:semiHidden/>
    <w:rsid w:val="00550B24"/>
    <w:rPr>
      <w:color w:val="808080"/>
    </w:rPr>
  </w:style>
  <w:style w:type="paragraph" w:styleId="Revision">
    <w:name w:val="Revision"/>
    <w:hidden/>
    <w:uiPriority w:val="99"/>
    <w:semiHidden/>
    <w:rsid w:val="00A370A4"/>
    <w:rPr>
      <w:rFonts w:ascii="Times New Roman" w:eastAsia="Times New Roman" w:hAnsi="Times New Roman" w:cs="Times New Roman"/>
    </w:rPr>
  </w:style>
  <w:style w:type="paragraph" w:styleId="Liststycke">
    <w:name w:val="List Paragraph"/>
    <w:basedOn w:val="Normal"/>
    <w:uiPriority w:val="34"/>
    <w:qFormat/>
    <w:rsid w:val="00CF560F"/>
    <w:pPr>
      <w:spacing w:after="100" w:line="280" w:lineRule="atLeast"/>
      <w:ind w:left="720"/>
      <w:contextualSpacing/>
    </w:pPr>
    <w:rPr>
      <w:rFonts w:ascii="AGaramond" w:eastAsia="Times" w:hAnsi="AGaramond"/>
      <w:szCs w:val="20"/>
    </w:rPr>
  </w:style>
  <w:style w:type="character" w:styleId="Kommentarsreferens">
    <w:name w:val="annotation reference"/>
    <w:basedOn w:val="Standardstycketypsnitt"/>
    <w:uiPriority w:val="99"/>
    <w:semiHidden/>
    <w:unhideWhenUsed/>
    <w:rsid w:val="00BF1DD9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BF1DD9"/>
    <w:pPr>
      <w:spacing w:after="100"/>
    </w:pPr>
    <w:rPr>
      <w:rFonts w:ascii="AGaramond" w:eastAsia="Times" w:hAnsi="AGaramond"/>
      <w:sz w:val="20"/>
      <w:szCs w:val="20"/>
    </w:rPr>
  </w:style>
  <w:style w:type="character" w:customStyle="1" w:styleId="KommentarerChar">
    <w:name w:val="Kommentarer Char"/>
    <w:basedOn w:val="Standardstycketypsnitt"/>
    <w:link w:val="Kommentarer"/>
    <w:uiPriority w:val="99"/>
    <w:semiHidden/>
    <w:rsid w:val="00BF1DD9"/>
    <w:rPr>
      <w:rFonts w:ascii="AGaramond" w:eastAsia="Times" w:hAnsi="AGaramond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620"/>
    <w:rPr>
      <w:rFonts w:ascii="Times New Roman" w:eastAsia="Times New Roman" w:hAnsi="Times New Roman" w:cs="Times New Roman"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huvudChar">
    <w:name w:val="Sidhuvud Char"/>
    <w:basedOn w:val="Standardstycketypsnitt"/>
    <w:link w:val="Sidhuvud"/>
    <w:uiPriority w:val="99"/>
    <w:rsid w:val="00972620"/>
  </w:style>
  <w:style w:type="paragraph" w:styleId="Sidfot">
    <w:name w:val="footer"/>
    <w:basedOn w:val="Normal"/>
    <w:link w:val="Sidfot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fotChar">
    <w:name w:val="Sidfot Char"/>
    <w:basedOn w:val="Standardstycketypsnitt"/>
    <w:link w:val="Sidfot"/>
    <w:uiPriority w:val="99"/>
    <w:rsid w:val="00972620"/>
  </w:style>
  <w:style w:type="table" w:styleId="Tabellrutnt">
    <w:name w:val="Table Grid"/>
    <w:basedOn w:val="Normaltabell"/>
    <w:uiPriority w:val="59"/>
    <w:rsid w:val="000A52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jusskuggning-dekorfrg2">
    <w:name w:val="Light Shading Accent 2"/>
    <w:basedOn w:val="Normaltabell"/>
    <w:uiPriority w:val="60"/>
    <w:rsid w:val="000A5271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Bubbeltext">
    <w:name w:val="Balloon Text"/>
    <w:basedOn w:val="Normal"/>
    <w:link w:val="BubbeltextChar"/>
    <w:uiPriority w:val="99"/>
    <w:semiHidden/>
    <w:unhideWhenUsed/>
    <w:rsid w:val="009E715D"/>
    <w:rPr>
      <w:rFonts w:ascii="Lucida Grande" w:hAnsi="Lucida Grande" w:cs="Lucida Grande"/>
      <w:sz w:val="18"/>
      <w:szCs w:val="18"/>
    </w:rPr>
  </w:style>
  <w:style w:type="character" w:customStyle="1" w:styleId="BubbeltextChar">
    <w:name w:val="Bubbeltext Char"/>
    <w:basedOn w:val="Standardstycketypsnitt"/>
    <w:link w:val="Bubbeltext"/>
    <w:uiPriority w:val="99"/>
    <w:semiHidden/>
    <w:rsid w:val="009E715D"/>
    <w:rPr>
      <w:rFonts w:ascii="Lucida Grande" w:eastAsia="Times New Roman" w:hAnsi="Lucida Grande" w:cs="Lucida Grande"/>
      <w:sz w:val="18"/>
      <w:szCs w:val="18"/>
    </w:rPr>
  </w:style>
  <w:style w:type="character" w:styleId="Platshllartext">
    <w:name w:val="Placeholder Text"/>
    <w:basedOn w:val="Standardstycketypsnitt"/>
    <w:uiPriority w:val="99"/>
    <w:semiHidden/>
    <w:rsid w:val="00550B24"/>
    <w:rPr>
      <w:color w:val="808080"/>
    </w:rPr>
  </w:style>
  <w:style w:type="paragraph" w:styleId="Revision">
    <w:name w:val="Revision"/>
    <w:hidden/>
    <w:uiPriority w:val="99"/>
    <w:semiHidden/>
    <w:rsid w:val="00A370A4"/>
    <w:rPr>
      <w:rFonts w:ascii="Times New Roman" w:eastAsia="Times New Roman" w:hAnsi="Times New Roman" w:cs="Times New Roman"/>
    </w:rPr>
  </w:style>
  <w:style w:type="paragraph" w:styleId="Liststycke">
    <w:name w:val="List Paragraph"/>
    <w:basedOn w:val="Normal"/>
    <w:uiPriority w:val="34"/>
    <w:qFormat/>
    <w:rsid w:val="00CF560F"/>
    <w:pPr>
      <w:spacing w:after="100" w:line="280" w:lineRule="atLeast"/>
      <w:ind w:left="720"/>
      <w:contextualSpacing/>
    </w:pPr>
    <w:rPr>
      <w:rFonts w:ascii="AGaramond" w:eastAsia="Times" w:hAnsi="AGaramond"/>
      <w:szCs w:val="20"/>
    </w:rPr>
  </w:style>
  <w:style w:type="character" w:styleId="Kommentarsreferens">
    <w:name w:val="annotation reference"/>
    <w:basedOn w:val="Standardstycketypsnitt"/>
    <w:uiPriority w:val="99"/>
    <w:semiHidden/>
    <w:unhideWhenUsed/>
    <w:rsid w:val="00BF1DD9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BF1DD9"/>
    <w:pPr>
      <w:spacing w:after="100"/>
    </w:pPr>
    <w:rPr>
      <w:rFonts w:ascii="AGaramond" w:eastAsia="Times" w:hAnsi="AGaramond"/>
      <w:sz w:val="20"/>
      <w:szCs w:val="20"/>
    </w:rPr>
  </w:style>
  <w:style w:type="character" w:customStyle="1" w:styleId="KommentarerChar">
    <w:name w:val="Kommentarer Char"/>
    <w:basedOn w:val="Standardstycketypsnitt"/>
    <w:link w:val="Kommentarer"/>
    <w:uiPriority w:val="99"/>
    <w:semiHidden/>
    <w:rsid w:val="00BF1DD9"/>
    <w:rPr>
      <w:rFonts w:ascii="AGaramond" w:eastAsia="Times" w:hAnsi="AGaramond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B303712-8B8F-AF4A-992D-7C386DECDE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620</Words>
  <Characters>3290</Characters>
  <Application>Microsoft Macintosh Word</Application>
  <DocSecurity>0</DocSecurity>
  <Lines>27</Lines>
  <Paragraphs>7</Paragraphs>
  <ScaleCrop>false</ScaleCrop>
  <Company>AB Typoform</Company>
  <LinksUpToDate>false</LinksUpToDate>
  <CharactersWithSpaces>3903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Jerker von Vegesack</dc:creator>
  <cp:keywords/>
  <dc:description/>
  <cp:lastModifiedBy>Jerker von Vegesack</cp:lastModifiedBy>
  <cp:revision>33</cp:revision>
  <cp:lastPrinted>2013-12-19T10:42:00Z</cp:lastPrinted>
  <dcterms:created xsi:type="dcterms:W3CDTF">2013-12-19T10:36:00Z</dcterms:created>
  <dcterms:modified xsi:type="dcterms:W3CDTF">2014-01-14T15:22:00Z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Target">
    <vt:i4>2048</vt:i4>
  </property>
</Properties>
</file>